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21021385" w:displacedByCustomXml="next"/>
    <w:sdt>
      <w:sdtPr>
        <w:id w:val="-107969800"/>
        <w:docPartObj>
          <w:docPartGallery w:val="Cover Pages"/>
          <w:docPartUnique/>
        </w:docPartObj>
      </w:sdtPr>
      <w:sdtEndPr>
        <w:rPr>
          <w:lang w:val="en-GB"/>
        </w:rPr>
      </w:sdtEndPr>
      <w:sdtContent>
        <w:p w:rsidR="00401F7C" w:rsidRDefault="00401F7C">
          <w:r>
            <w:rPr>
              <w:noProof/>
            </w:rPr>
            <mc:AlternateContent>
              <mc:Choice Requires="wps">
                <w:drawing>
                  <wp:anchor distT="0" distB="0" distL="114300" distR="114300" simplePos="0" relativeHeight="251661312" behindDoc="0" locked="0" layoutInCell="1" allowOverlap="1" wp14:anchorId="4ED2F952" wp14:editId="0EB38B12">
                    <wp:simplePos x="0" y="0"/>
                    <wp:positionH relativeFrom="column">
                      <wp:posOffset>1715779</wp:posOffset>
                    </wp:positionH>
                    <wp:positionV relativeFrom="paragraph">
                      <wp:posOffset>0</wp:posOffset>
                    </wp:positionV>
                    <wp:extent cx="4271749" cy="158140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749" cy="1581406"/>
                            </a:xfrm>
                            <a:prstGeom prst="rect">
                              <a:avLst/>
                            </a:prstGeom>
                            <a:noFill/>
                            <a:ln w="9525">
                              <a:noFill/>
                              <a:miter lim="800000"/>
                              <a:headEnd/>
                              <a:tailEnd/>
                            </a:ln>
                          </wps:spPr>
                          <wps:txbx>
                            <w:txbxContent>
                              <w:p w:rsidR="007B4B14" w:rsidRDefault="007B4B14" w:rsidP="00401F7C">
                                <w:pPr>
                                  <w:jc w:val="center"/>
                                </w:pPr>
                                <w:r>
                                  <w:rPr>
                                    <w:noProof/>
                                  </w:rPr>
                                  <w:drawing>
                                    <wp:inline distT="0" distB="0" distL="0" distR="0" wp14:anchorId="79F6ED44" wp14:editId="10F939B9">
                                      <wp:extent cx="1351128" cy="1429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166" cy="14295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2F952" id="_x0000_t202" coordsize="21600,21600" o:spt="202" path="m,l,21600r21600,l21600,xe">
                    <v:stroke joinstyle="miter"/>
                    <v:path gradientshapeok="t" o:connecttype="rect"/>
                  </v:shapetype>
                  <v:shape id="Text Box 2" o:spid="_x0000_s1026" type="#_x0000_t202" style="position:absolute;margin-left:135.1pt;margin-top:0;width:336.3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" filled="f" stroked="f">
                    <v:textbox>
                      <w:txbxContent>
                        <w:p w:rsidR="007B4B14" w:rsidRDefault="007B4B14" w:rsidP="00401F7C">
                          <w:pPr>
                            <w:jc w:val="center"/>
                          </w:pPr>
                          <w:r>
                            <w:rPr>
                              <w:noProof/>
                            </w:rPr>
                            <w:drawing>
                              <wp:inline distT="0" distB="0" distL="0" distR="0" wp14:anchorId="79F6ED44" wp14:editId="10F939B9">
                                <wp:extent cx="1351128" cy="1429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1166" cy="142952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8EAE192" wp14:editId="05DC6214">
                    <wp:simplePos x="0" y="0"/>
                    <wp:positionH relativeFrom="column">
                      <wp:posOffset>-504967</wp:posOffset>
                    </wp:positionH>
                    <wp:positionV relativeFrom="paragraph">
                      <wp:posOffset>150125</wp:posOffset>
                    </wp:positionV>
                    <wp:extent cx="1665027" cy="7861111"/>
                    <wp:effectExtent l="0" t="0" r="11430" b="26035"/>
                    <wp:wrapNone/>
                    <wp:docPr id="3" name="Rectangle 3"/>
                    <wp:cNvGraphicFramePr/>
                    <a:graphic xmlns:a="http://schemas.openxmlformats.org/drawingml/2006/main">
                      <a:graphicData uri="http://schemas.microsoft.com/office/word/2010/wordprocessingShape">
                        <wps:wsp>
                          <wps:cNvSpPr/>
                          <wps:spPr>
                            <a:xfrm>
                              <a:off x="0" y="0"/>
                              <a:ext cx="1665027" cy="7861111"/>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88CB3" id="Rectangle 3" o:spid="_x0000_s1026" style="position:absolute;margin-left:-39.75pt;margin-top:11.8pt;width:131.1pt;height: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" fillcolor="#a5a5a5 [2092]" strokecolor="black [3213]" strokeweight="2pt"/>
                </w:pict>
              </mc:Fallback>
            </mc:AlternateContent>
          </w:r>
        </w:p>
        <w:p w:rsidR="00401F7C" w:rsidRDefault="00401F7C"/>
        <w:tbl>
          <w:tblPr>
            <w:tblpPr w:leftFromText="187" w:rightFromText="187" w:vertAnchor="page" w:horzAnchor="page" w:tblpX="5194" w:tblpY="4386"/>
            <w:tblW w:w="2980" w:type="pct"/>
            <w:tblBorders>
              <w:top w:val="single" w:sz="36" w:space="0" w:color="000000" w:themeColor="text1"/>
              <w:bottom w:val="single" w:sz="36" w:space="0" w:color="000000" w:themeColor="text1"/>
              <w:insideH w:val="single" w:sz="36" w:space="0" w:color="000000" w:themeColor="text1"/>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579"/>
          </w:tblGrid>
          <w:tr w:rsidR="00401F7C" w:rsidTr="00401F7C">
            <w:trPr>
              <w:trHeight w:val="2249"/>
            </w:trPr>
            <w:sdt>
              <w:sdtPr>
                <w:rPr>
                  <w:rFonts w:asciiTheme="majorHAnsi" w:eastAsiaTheme="majorEastAsia" w:hAnsiTheme="majorHAnsi" w:cstheme="majorBidi"/>
                  <w:b/>
                  <w:sz w:val="96"/>
                  <w:szCs w:val="72"/>
                </w:rPr>
                <w:alias w:val="Title"/>
                <w:id w:val="13553149"/>
                <w:placeholder>
                  <w:docPart w:val="CCA30C706F4640329B5CC0FC1F538495"/>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401F7C" w:rsidRPr="00401F7C" w:rsidRDefault="00901301" w:rsidP="00401F7C">
                    <w:pPr>
                      <w:pStyle w:val="NoSpacing"/>
                      <w:jc w:val="center"/>
                      <w:rPr>
                        <w:rFonts w:asciiTheme="majorHAnsi" w:eastAsiaTheme="majorEastAsia" w:hAnsiTheme="majorHAnsi" w:cstheme="majorBidi"/>
                        <w:b/>
                        <w:sz w:val="96"/>
                        <w:szCs w:val="72"/>
                      </w:rPr>
                    </w:pPr>
                    <w:r>
                      <w:rPr>
                        <w:rFonts w:asciiTheme="majorHAnsi" w:eastAsiaTheme="majorEastAsia" w:hAnsiTheme="majorHAnsi" w:cstheme="majorBidi"/>
                        <w:b/>
                        <w:sz w:val="96"/>
                        <w:szCs w:val="72"/>
                      </w:rPr>
                      <w:t>Secretariat Report</w:t>
                    </w:r>
                  </w:p>
                </w:tc>
              </w:sdtContent>
            </w:sdt>
          </w:tr>
          <w:tr w:rsidR="00401F7C" w:rsidTr="00401F7C">
            <w:trPr>
              <w:trHeight w:val="2978"/>
            </w:trPr>
            <w:sdt>
              <w:sdtPr>
                <w:rPr>
                  <w:b/>
                  <w:sz w:val="96"/>
                  <w:szCs w:val="40"/>
                </w:rPr>
                <w:alias w:val="Subtitle"/>
                <w:id w:val="13553153"/>
                <w:placeholder>
                  <w:docPart w:val="0EE2D18E4D6245DAA1E6FFE872149836"/>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401F7C" w:rsidRPr="00401F7C" w:rsidRDefault="00401F7C" w:rsidP="00401F7C">
                    <w:pPr>
                      <w:pStyle w:val="NoSpacing"/>
                      <w:jc w:val="center"/>
                      <w:rPr>
                        <w:sz w:val="96"/>
                        <w:szCs w:val="40"/>
                      </w:rPr>
                    </w:pPr>
                    <w:r w:rsidRPr="00401F7C">
                      <w:rPr>
                        <w:b/>
                        <w:sz w:val="96"/>
                        <w:szCs w:val="40"/>
                      </w:rPr>
                      <w:t>2015</w:t>
                    </w:r>
                  </w:p>
                </w:tc>
              </w:sdtContent>
            </w:sdt>
          </w:tr>
          <w:tr w:rsidR="00401F7C" w:rsidTr="00401F7C">
            <w:trPr>
              <w:trHeight w:val="470"/>
            </w:trPr>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401F7C" w:rsidRDefault="00401F7C" w:rsidP="00401F7C">
                    <w:pPr>
                      <w:pStyle w:val="NoSpacing"/>
                      <w:jc w:val="center"/>
                      <w:rPr>
                        <w:sz w:val="28"/>
                        <w:szCs w:val="28"/>
                      </w:rPr>
                    </w:pPr>
                    <w:r>
                      <w:rPr>
                        <w:sz w:val="28"/>
                        <w:szCs w:val="28"/>
                      </w:rPr>
                      <w:t>January 2016</w:t>
                    </w:r>
                  </w:p>
                </w:tc>
              </w:sdtContent>
            </w:sdt>
          </w:tr>
        </w:tbl>
        <w:p w:rsidR="00401F7C" w:rsidRDefault="00401F7C">
          <w:pPr>
            <w:rPr>
              <w:lang w:val="en-GB"/>
            </w:rPr>
          </w:pPr>
          <w:r>
            <w:rPr>
              <w:lang w:val="en-GB"/>
            </w:rPr>
            <w:t xml:space="preserve"> </w:t>
          </w:r>
          <w:r>
            <w:rPr>
              <w:lang w:val="en-GB"/>
            </w:rPr>
            <w:br w:type="page"/>
          </w:r>
        </w:p>
      </w:sdtContent>
    </w:sdt>
    <w:sdt>
      <w:sdtPr>
        <w:rPr>
          <w:rFonts w:asciiTheme="minorHAnsi" w:eastAsiaTheme="minorHAnsi" w:hAnsiTheme="minorHAnsi" w:cstheme="minorBidi"/>
          <w:color w:val="auto"/>
          <w:sz w:val="22"/>
          <w:szCs w:val="22"/>
        </w:rPr>
        <w:id w:val="-783411920"/>
        <w:docPartObj>
          <w:docPartGallery w:val="Table of Contents"/>
          <w:docPartUnique/>
        </w:docPartObj>
      </w:sdtPr>
      <w:sdtEndPr>
        <w:rPr>
          <w:b/>
          <w:bCs/>
          <w:noProof/>
        </w:rPr>
      </w:sdtEndPr>
      <w:sdtContent>
        <w:p w:rsidR="002D7D3B" w:rsidRDefault="002D7D3B">
          <w:pPr>
            <w:pStyle w:val="TOCHeading"/>
          </w:pPr>
          <w:r>
            <w:t>Contents</w:t>
          </w:r>
        </w:p>
        <w:p w:rsidR="0056471D" w:rsidRDefault="002D7D3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1161166" w:history="1">
            <w:r w:rsidR="0056471D" w:rsidRPr="0063427E">
              <w:rPr>
                <w:rStyle w:val="Hyperlink"/>
                <w:noProof/>
                <w:lang w:val="en-GB"/>
              </w:rPr>
              <w:t>Introduction</w:t>
            </w:r>
            <w:r w:rsidR="0056471D">
              <w:rPr>
                <w:noProof/>
                <w:webHidden/>
              </w:rPr>
              <w:tab/>
            </w:r>
            <w:r w:rsidR="0056471D">
              <w:rPr>
                <w:noProof/>
                <w:webHidden/>
              </w:rPr>
              <w:fldChar w:fldCharType="begin"/>
            </w:r>
            <w:r w:rsidR="0056471D">
              <w:rPr>
                <w:noProof/>
                <w:webHidden/>
              </w:rPr>
              <w:instrText xml:space="preserve"> PAGEREF _Toc441161166 \h </w:instrText>
            </w:r>
            <w:r w:rsidR="0056471D">
              <w:rPr>
                <w:noProof/>
                <w:webHidden/>
              </w:rPr>
            </w:r>
            <w:r w:rsidR="0056471D">
              <w:rPr>
                <w:noProof/>
                <w:webHidden/>
              </w:rPr>
              <w:fldChar w:fldCharType="separate"/>
            </w:r>
            <w:r w:rsidR="0056471D">
              <w:rPr>
                <w:noProof/>
                <w:webHidden/>
              </w:rPr>
              <w:t>3</w:t>
            </w:r>
            <w:r w:rsidR="0056471D">
              <w:rPr>
                <w:noProof/>
                <w:webHidden/>
              </w:rPr>
              <w:fldChar w:fldCharType="end"/>
            </w:r>
          </w:hyperlink>
        </w:p>
        <w:p w:rsidR="0056471D" w:rsidRDefault="00501F8E">
          <w:pPr>
            <w:pStyle w:val="TOC1"/>
            <w:tabs>
              <w:tab w:val="right" w:leader="dot" w:pos="9350"/>
            </w:tabs>
            <w:rPr>
              <w:rFonts w:eastAsiaTheme="minorEastAsia"/>
              <w:noProof/>
            </w:rPr>
          </w:pPr>
          <w:hyperlink w:anchor="_Toc441161167" w:history="1">
            <w:r w:rsidR="0056471D" w:rsidRPr="0063427E">
              <w:rPr>
                <w:rStyle w:val="Hyperlink"/>
                <w:noProof/>
              </w:rPr>
              <w:t>Chapter I- Administration</w:t>
            </w:r>
            <w:r w:rsidR="0056471D">
              <w:rPr>
                <w:noProof/>
                <w:webHidden/>
              </w:rPr>
              <w:tab/>
            </w:r>
            <w:r w:rsidR="0056471D">
              <w:rPr>
                <w:noProof/>
                <w:webHidden/>
              </w:rPr>
              <w:fldChar w:fldCharType="begin"/>
            </w:r>
            <w:r w:rsidR="0056471D">
              <w:rPr>
                <w:noProof/>
                <w:webHidden/>
              </w:rPr>
              <w:instrText xml:space="preserve"> PAGEREF _Toc441161167 \h </w:instrText>
            </w:r>
            <w:r w:rsidR="0056471D">
              <w:rPr>
                <w:noProof/>
                <w:webHidden/>
              </w:rPr>
            </w:r>
            <w:r w:rsidR="0056471D">
              <w:rPr>
                <w:noProof/>
                <w:webHidden/>
              </w:rPr>
              <w:fldChar w:fldCharType="separate"/>
            </w:r>
            <w:r w:rsidR="0056471D">
              <w:rPr>
                <w:noProof/>
                <w:webHidden/>
              </w:rPr>
              <w:t>4</w:t>
            </w:r>
            <w:r w:rsidR="0056471D">
              <w:rPr>
                <w:noProof/>
                <w:webHidden/>
              </w:rPr>
              <w:fldChar w:fldCharType="end"/>
            </w:r>
          </w:hyperlink>
        </w:p>
        <w:p w:rsidR="0056471D" w:rsidRDefault="00501F8E">
          <w:pPr>
            <w:pStyle w:val="TOC2"/>
            <w:tabs>
              <w:tab w:val="left" w:pos="660"/>
              <w:tab w:val="right" w:leader="dot" w:pos="9350"/>
            </w:tabs>
            <w:rPr>
              <w:rFonts w:eastAsiaTheme="minorEastAsia"/>
              <w:noProof/>
            </w:rPr>
          </w:pPr>
          <w:hyperlink w:anchor="_Toc441161168" w:history="1">
            <w:r w:rsidR="0056471D" w:rsidRPr="0063427E">
              <w:rPr>
                <w:rStyle w:val="Hyperlink"/>
                <w:noProof/>
              </w:rPr>
              <w:t>1.</w:t>
            </w:r>
            <w:r w:rsidR="0056471D">
              <w:rPr>
                <w:rFonts w:eastAsiaTheme="minorEastAsia"/>
                <w:noProof/>
              </w:rPr>
              <w:tab/>
            </w:r>
            <w:r w:rsidR="0056471D" w:rsidRPr="0063427E">
              <w:rPr>
                <w:rStyle w:val="Hyperlink"/>
                <w:noProof/>
              </w:rPr>
              <w:t>Human Resource and Administration</w:t>
            </w:r>
            <w:r w:rsidR="0056471D">
              <w:rPr>
                <w:noProof/>
                <w:webHidden/>
              </w:rPr>
              <w:tab/>
            </w:r>
            <w:r w:rsidR="0056471D">
              <w:rPr>
                <w:noProof/>
                <w:webHidden/>
              </w:rPr>
              <w:fldChar w:fldCharType="begin"/>
            </w:r>
            <w:r w:rsidR="0056471D">
              <w:rPr>
                <w:noProof/>
                <w:webHidden/>
              </w:rPr>
              <w:instrText xml:space="preserve"> PAGEREF _Toc441161168 \h </w:instrText>
            </w:r>
            <w:r w:rsidR="0056471D">
              <w:rPr>
                <w:noProof/>
                <w:webHidden/>
              </w:rPr>
            </w:r>
            <w:r w:rsidR="0056471D">
              <w:rPr>
                <w:noProof/>
                <w:webHidden/>
              </w:rPr>
              <w:fldChar w:fldCharType="separate"/>
            </w:r>
            <w:r w:rsidR="0056471D">
              <w:rPr>
                <w:noProof/>
                <w:webHidden/>
              </w:rPr>
              <w:t>4</w:t>
            </w:r>
            <w:r w:rsidR="0056471D">
              <w:rPr>
                <w:noProof/>
                <w:webHidden/>
              </w:rPr>
              <w:fldChar w:fldCharType="end"/>
            </w:r>
          </w:hyperlink>
        </w:p>
        <w:p w:rsidR="0056471D" w:rsidRDefault="00501F8E">
          <w:pPr>
            <w:pStyle w:val="TOC1"/>
            <w:tabs>
              <w:tab w:val="right" w:leader="dot" w:pos="9350"/>
            </w:tabs>
            <w:rPr>
              <w:rFonts w:eastAsiaTheme="minorEastAsia"/>
              <w:noProof/>
            </w:rPr>
          </w:pPr>
          <w:hyperlink w:anchor="_Toc441161169" w:history="1">
            <w:r w:rsidR="0056471D" w:rsidRPr="0063427E">
              <w:rPr>
                <w:rStyle w:val="Hyperlink"/>
                <w:noProof/>
              </w:rPr>
              <w:t>Chapter II- Programmes</w:t>
            </w:r>
            <w:r w:rsidR="0056471D">
              <w:rPr>
                <w:noProof/>
                <w:webHidden/>
              </w:rPr>
              <w:tab/>
            </w:r>
            <w:r w:rsidR="0056471D">
              <w:rPr>
                <w:noProof/>
                <w:webHidden/>
              </w:rPr>
              <w:fldChar w:fldCharType="begin"/>
            </w:r>
            <w:r w:rsidR="0056471D">
              <w:rPr>
                <w:noProof/>
                <w:webHidden/>
              </w:rPr>
              <w:instrText xml:space="preserve"> PAGEREF _Toc441161169 \h </w:instrText>
            </w:r>
            <w:r w:rsidR="0056471D">
              <w:rPr>
                <w:noProof/>
                <w:webHidden/>
              </w:rPr>
            </w:r>
            <w:r w:rsidR="0056471D">
              <w:rPr>
                <w:noProof/>
                <w:webHidden/>
              </w:rPr>
              <w:fldChar w:fldCharType="separate"/>
            </w:r>
            <w:r w:rsidR="0056471D">
              <w:rPr>
                <w:noProof/>
                <w:webHidden/>
              </w:rPr>
              <w:t>5</w:t>
            </w:r>
            <w:r w:rsidR="0056471D">
              <w:rPr>
                <w:noProof/>
                <w:webHidden/>
              </w:rPr>
              <w:fldChar w:fldCharType="end"/>
            </w:r>
          </w:hyperlink>
        </w:p>
        <w:p w:rsidR="0056471D" w:rsidRDefault="00501F8E">
          <w:pPr>
            <w:pStyle w:val="TOC2"/>
            <w:tabs>
              <w:tab w:val="left" w:pos="660"/>
              <w:tab w:val="right" w:leader="dot" w:pos="9350"/>
            </w:tabs>
            <w:rPr>
              <w:rFonts w:eastAsiaTheme="minorEastAsia"/>
              <w:noProof/>
            </w:rPr>
          </w:pPr>
          <w:hyperlink w:anchor="_Toc441161170" w:history="1">
            <w:r w:rsidR="0056471D" w:rsidRPr="0063427E">
              <w:rPr>
                <w:rStyle w:val="Hyperlink"/>
                <w:noProof/>
              </w:rPr>
              <w:t>1.</w:t>
            </w:r>
            <w:r w:rsidR="0056471D">
              <w:rPr>
                <w:rFonts w:eastAsiaTheme="minorEastAsia"/>
                <w:noProof/>
              </w:rPr>
              <w:tab/>
            </w:r>
            <w:r w:rsidR="0056471D" w:rsidRPr="0063427E">
              <w:rPr>
                <w:rStyle w:val="Hyperlink"/>
                <w:noProof/>
              </w:rPr>
              <w:t>OAFLA Meetings</w:t>
            </w:r>
            <w:r w:rsidR="0056471D">
              <w:rPr>
                <w:noProof/>
                <w:webHidden/>
              </w:rPr>
              <w:tab/>
            </w:r>
            <w:r w:rsidR="0056471D">
              <w:rPr>
                <w:noProof/>
                <w:webHidden/>
              </w:rPr>
              <w:fldChar w:fldCharType="begin"/>
            </w:r>
            <w:r w:rsidR="0056471D">
              <w:rPr>
                <w:noProof/>
                <w:webHidden/>
              </w:rPr>
              <w:instrText xml:space="preserve"> PAGEREF _Toc441161170 \h </w:instrText>
            </w:r>
            <w:r w:rsidR="0056471D">
              <w:rPr>
                <w:noProof/>
                <w:webHidden/>
              </w:rPr>
            </w:r>
            <w:r w:rsidR="0056471D">
              <w:rPr>
                <w:noProof/>
                <w:webHidden/>
              </w:rPr>
              <w:fldChar w:fldCharType="separate"/>
            </w:r>
            <w:r w:rsidR="0056471D">
              <w:rPr>
                <w:noProof/>
                <w:webHidden/>
              </w:rPr>
              <w:t>5</w:t>
            </w:r>
            <w:r w:rsidR="0056471D">
              <w:rPr>
                <w:noProof/>
                <w:webHidden/>
              </w:rPr>
              <w:fldChar w:fldCharType="end"/>
            </w:r>
          </w:hyperlink>
        </w:p>
        <w:p w:rsidR="0056471D" w:rsidRDefault="00501F8E">
          <w:pPr>
            <w:pStyle w:val="TOC3"/>
            <w:tabs>
              <w:tab w:val="left" w:pos="1100"/>
              <w:tab w:val="right" w:leader="dot" w:pos="9350"/>
            </w:tabs>
            <w:rPr>
              <w:rFonts w:eastAsiaTheme="minorEastAsia"/>
              <w:noProof/>
            </w:rPr>
          </w:pPr>
          <w:hyperlink w:anchor="_Toc441161171" w:history="1">
            <w:r w:rsidR="0056471D" w:rsidRPr="0063427E">
              <w:rPr>
                <w:rStyle w:val="Hyperlink"/>
                <w:noProof/>
              </w:rPr>
              <w:t>1.1</w:t>
            </w:r>
            <w:r w:rsidR="0056471D">
              <w:rPr>
                <w:rFonts w:eastAsiaTheme="minorEastAsia"/>
                <w:noProof/>
              </w:rPr>
              <w:tab/>
            </w:r>
            <w:r w:rsidR="0056471D" w:rsidRPr="0063427E">
              <w:rPr>
                <w:rStyle w:val="Hyperlink"/>
                <w:noProof/>
              </w:rPr>
              <w:t>OAFLA General Assembly</w:t>
            </w:r>
            <w:r w:rsidR="0056471D">
              <w:rPr>
                <w:noProof/>
                <w:webHidden/>
              </w:rPr>
              <w:tab/>
            </w:r>
            <w:r w:rsidR="0056471D">
              <w:rPr>
                <w:noProof/>
                <w:webHidden/>
              </w:rPr>
              <w:fldChar w:fldCharType="begin"/>
            </w:r>
            <w:r w:rsidR="0056471D">
              <w:rPr>
                <w:noProof/>
                <w:webHidden/>
              </w:rPr>
              <w:instrText xml:space="preserve"> PAGEREF _Toc441161171 \h </w:instrText>
            </w:r>
            <w:r w:rsidR="0056471D">
              <w:rPr>
                <w:noProof/>
                <w:webHidden/>
              </w:rPr>
            </w:r>
            <w:r w:rsidR="0056471D">
              <w:rPr>
                <w:noProof/>
                <w:webHidden/>
              </w:rPr>
              <w:fldChar w:fldCharType="separate"/>
            </w:r>
            <w:r w:rsidR="0056471D">
              <w:rPr>
                <w:noProof/>
                <w:webHidden/>
              </w:rPr>
              <w:t>5</w:t>
            </w:r>
            <w:r w:rsidR="0056471D">
              <w:rPr>
                <w:noProof/>
                <w:webHidden/>
              </w:rPr>
              <w:fldChar w:fldCharType="end"/>
            </w:r>
          </w:hyperlink>
        </w:p>
        <w:p w:rsidR="0056471D" w:rsidRDefault="00501F8E">
          <w:pPr>
            <w:pStyle w:val="TOC3"/>
            <w:tabs>
              <w:tab w:val="left" w:pos="1100"/>
              <w:tab w:val="right" w:leader="dot" w:pos="9350"/>
            </w:tabs>
            <w:rPr>
              <w:rFonts w:eastAsiaTheme="minorEastAsia"/>
              <w:noProof/>
            </w:rPr>
          </w:pPr>
          <w:hyperlink w:anchor="_Toc441161172" w:history="1">
            <w:r w:rsidR="0056471D" w:rsidRPr="0063427E">
              <w:rPr>
                <w:rStyle w:val="Hyperlink"/>
                <w:noProof/>
              </w:rPr>
              <w:t>1.2</w:t>
            </w:r>
            <w:r w:rsidR="0056471D">
              <w:rPr>
                <w:rFonts w:eastAsiaTheme="minorEastAsia"/>
                <w:noProof/>
              </w:rPr>
              <w:tab/>
            </w:r>
            <w:r w:rsidR="0056471D" w:rsidRPr="0063427E">
              <w:rPr>
                <w:rStyle w:val="Hyperlink"/>
                <w:noProof/>
              </w:rPr>
              <w:t>OAFLA Presidency Handover</w:t>
            </w:r>
            <w:r w:rsidR="0056471D">
              <w:rPr>
                <w:noProof/>
                <w:webHidden/>
              </w:rPr>
              <w:tab/>
            </w:r>
            <w:r w:rsidR="0056471D">
              <w:rPr>
                <w:noProof/>
                <w:webHidden/>
              </w:rPr>
              <w:fldChar w:fldCharType="begin"/>
            </w:r>
            <w:r w:rsidR="0056471D">
              <w:rPr>
                <w:noProof/>
                <w:webHidden/>
              </w:rPr>
              <w:instrText xml:space="preserve"> PAGEREF _Toc441161172 \h </w:instrText>
            </w:r>
            <w:r w:rsidR="0056471D">
              <w:rPr>
                <w:noProof/>
                <w:webHidden/>
              </w:rPr>
            </w:r>
            <w:r w:rsidR="0056471D">
              <w:rPr>
                <w:noProof/>
                <w:webHidden/>
              </w:rPr>
              <w:fldChar w:fldCharType="separate"/>
            </w:r>
            <w:r w:rsidR="0056471D">
              <w:rPr>
                <w:noProof/>
                <w:webHidden/>
              </w:rPr>
              <w:t>6</w:t>
            </w:r>
            <w:r w:rsidR="0056471D">
              <w:rPr>
                <w:noProof/>
                <w:webHidden/>
              </w:rPr>
              <w:fldChar w:fldCharType="end"/>
            </w:r>
          </w:hyperlink>
        </w:p>
        <w:p w:rsidR="0056471D" w:rsidRDefault="00501F8E">
          <w:pPr>
            <w:pStyle w:val="TOC3"/>
            <w:tabs>
              <w:tab w:val="left" w:pos="1100"/>
              <w:tab w:val="right" w:leader="dot" w:pos="9350"/>
            </w:tabs>
            <w:rPr>
              <w:rFonts w:eastAsiaTheme="minorEastAsia"/>
              <w:noProof/>
            </w:rPr>
          </w:pPr>
          <w:hyperlink w:anchor="_Toc441161173" w:history="1">
            <w:r w:rsidR="0056471D" w:rsidRPr="0063427E">
              <w:rPr>
                <w:rStyle w:val="Hyperlink"/>
                <w:noProof/>
                <w:lang w:val="en-GB"/>
              </w:rPr>
              <w:t>1.3</w:t>
            </w:r>
            <w:r w:rsidR="0056471D">
              <w:rPr>
                <w:rFonts w:eastAsiaTheme="minorEastAsia"/>
                <w:noProof/>
              </w:rPr>
              <w:tab/>
            </w:r>
            <w:r w:rsidR="0056471D" w:rsidRPr="0063427E">
              <w:rPr>
                <w:rStyle w:val="Hyperlink"/>
                <w:noProof/>
                <w:lang w:val="en-GB"/>
              </w:rPr>
              <w:t>70</w:t>
            </w:r>
            <w:r w:rsidR="0056471D" w:rsidRPr="0063427E">
              <w:rPr>
                <w:rStyle w:val="Hyperlink"/>
                <w:noProof/>
                <w:vertAlign w:val="superscript"/>
                <w:lang w:val="en-GB"/>
              </w:rPr>
              <w:t>th</w:t>
            </w:r>
            <w:r w:rsidR="0056471D" w:rsidRPr="0063427E">
              <w:rPr>
                <w:rStyle w:val="Hyperlink"/>
                <w:noProof/>
                <w:lang w:val="en-GB"/>
              </w:rPr>
              <w:t xml:space="preserve"> United Nations General Assembly (UNGA)</w:t>
            </w:r>
            <w:r w:rsidR="0056471D">
              <w:rPr>
                <w:noProof/>
                <w:webHidden/>
              </w:rPr>
              <w:tab/>
            </w:r>
            <w:r w:rsidR="0056471D">
              <w:rPr>
                <w:noProof/>
                <w:webHidden/>
              </w:rPr>
              <w:fldChar w:fldCharType="begin"/>
            </w:r>
            <w:r w:rsidR="0056471D">
              <w:rPr>
                <w:noProof/>
                <w:webHidden/>
              </w:rPr>
              <w:instrText xml:space="preserve"> PAGEREF _Toc441161173 \h </w:instrText>
            </w:r>
            <w:r w:rsidR="0056471D">
              <w:rPr>
                <w:noProof/>
                <w:webHidden/>
              </w:rPr>
            </w:r>
            <w:r w:rsidR="0056471D">
              <w:rPr>
                <w:noProof/>
                <w:webHidden/>
              </w:rPr>
              <w:fldChar w:fldCharType="separate"/>
            </w:r>
            <w:r w:rsidR="0056471D">
              <w:rPr>
                <w:noProof/>
                <w:webHidden/>
              </w:rPr>
              <w:t>6</w:t>
            </w:r>
            <w:r w:rsidR="0056471D">
              <w:rPr>
                <w:noProof/>
                <w:webHidden/>
              </w:rPr>
              <w:fldChar w:fldCharType="end"/>
            </w:r>
          </w:hyperlink>
        </w:p>
        <w:p w:rsidR="0056471D" w:rsidRDefault="00501F8E">
          <w:pPr>
            <w:pStyle w:val="TOC3"/>
            <w:tabs>
              <w:tab w:val="right" w:leader="dot" w:pos="9350"/>
            </w:tabs>
            <w:rPr>
              <w:rFonts w:eastAsiaTheme="minorEastAsia"/>
              <w:noProof/>
            </w:rPr>
          </w:pPr>
          <w:hyperlink w:anchor="_Toc441161174" w:history="1">
            <w:r w:rsidR="0056471D" w:rsidRPr="0063427E">
              <w:rPr>
                <w:rStyle w:val="Hyperlink"/>
                <w:noProof/>
                <w:lang w:val="en-GB"/>
              </w:rPr>
              <w:t>1.4 ICASA 2015</w:t>
            </w:r>
            <w:r w:rsidR="0056471D">
              <w:rPr>
                <w:noProof/>
                <w:webHidden/>
              </w:rPr>
              <w:tab/>
            </w:r>
            <w:r w:rsidR="0056471D">
              <w:rPr>
                <w:noProof/>
                <w:webHidden/>
              </w:rPr>
              <w:fldChar w:fldCharType="begin"/>
            </w:r>
            <w:r w:rsidR="0056471D">
              <w:rPr>
                <w:noProof/>
                <w:webHidden/>
              </w:rPr>
              <w:instrText xml:space="preserve"> PAGEREF _Toc441161174 \h </w:instrText>
            </w:r>
            <w:r w:rsidR="0056471D">
              <w:rPr>
                <w:noProof/>
                <w:webHidden/>
              </w:rPr>
            </w:r>
            <w:r w:rsidR="0056471D">
              <w:rPr>
                <w:noProof/>
                <w:webHidden/>
              </w:rPr>
              <w:fldChar w:fldCharType="separate"/>
            </w:r>
            <w:r w:rsidR="0056471D">
              <w:rPr>
                <w:noProof/>
                <w:webHidden/>
              </w:rPr>
              <w:t>7</w:t>
            </w:r>
            <w:r w:rsidR="0056471D">
              <w:rPr>
                <w:noProof/>
                <w:webHidden/>
              </w:rPr>
              <w:fldChar w:fldCharType="end"/>
            </w:r>
          </w:hyperlink>
        </w:p>
        <w:p w:rsidR="0056471D" w:rsidRDefault="00501F8E">
          <w:pPr>
            <w:pStyle w:val="TOC3"/>
            <w:tabs>
              <w:tab w:val="left" w:pos="1100"/>
              <w:tab w:val="right" w:leader="dot" w:pos="9350"/>
            </w:tabs>
            <w:rPr>
              <w:rFonts w:eastAsiaTheme="minorEastAsia"/>
              <w:noProof/>
            </w:rPr>
          </w:pPr>
          <w:hyperlink w:anchor="_Toc441161175" w:history="1">
            <w:r w:rsidR="0056471D" w:rsidRPr="0063427E">
              <w:rPr>
                <w:rStyle w:val="Hyperlink"/>
                <w:noProof/>
                <w:lang w:val="en-GB"/>
              </w:rPr>
              <w:t>1.4</w:t>
            </w:r>
            <w:r w:rsidR="0056471D">
              <w:rPr>
                <w:rFonts w:eastAsiaTheme="minorEastAsia"/>
                <w:noProof/>
              </w:rPr>
              <w:tab/>
            </w:r>
            <w:r w:rsidR="0056471D" w:rsidRPr="0063427E">
              <w:rPr>
                <w:rStyle w:val="Hyperlink"/>
                <w:noProof/>
              </w:rPr>
              <w:t>Africa-China HIV Advocacy Event</w:t>
            </w:r>
            <w:r w:rsidR="0056471D">
              <w:rPr>
                <w:noProof/>
                <w:webHidden/>
              </w:rPr>
              <w:tab/>
            </w:r>
            <w:r w:rsidR="0056471D">
              <w:rPr>
                <w:noProof/>
                <w:webHidden/>
              </w:rPr>
              <w:fldChar w:fldCharType="begin"/>
            </w:r>
            <w:r w:rsidR="0056471D">
              <w:rPr>
                <w:noProof/>
                <w:webHidden/>
              </w:rPr>
              <w:instrText xml:space="preserve"> PAGEREF _Toc441161175 \h </w:instrText>
            </w:r>
            <w:r w:rsidR="0056471D">
              <w:rPr>
                <w:noProof/>
                <w:webHidden/>
              </w:rPr>
            </w:r>
            <w:r w:rsidR="0056471D">
              <w:rPr>
                <w:noProof/>
                <w:webHidden/>
              </w:rPr>
              <w:fldChar w:fldCharType="separate"/>
            </w:r>
            <w:r w:rsidR="0056471D">
              <w:rPr>
                <w:noProof/>
                <w:webHidden/>
              </w:rPr>
              <w:t>8</w:t>
            </w:r>
            <w:r w:rsidR="0056471D">
              <w:rPr>
                <w:noProof/>
                <w:webHidden/>
              </w:rPr>
              <w:fldChar w:fldCharType="end"/>
            </w:r>
          </w:hyperlink>
        </w:p>
        <w:p w:rsidR="0056471D" w:rsidRDefault="00501F8E">
          <w:pPr>
            <w:pStyle w:val="TOC3"/>
            <w:tabs>
              <w:tab w:val="right" w:leader="dot" w:pos="9350"/>
            </w:tabs>
            <w:rPr>
              <w:rFonts w:eastAsiaTheme="minorEastAsia"/>
              <w:noProof/>
            </w:rPr>
          </w:pPr>
          <w:hyperlink w:anchor="_Toc441161176" w:history="1">
            <w:r w:rsidR="0056471D" w:rsidRPr="0063427E">
              <w:rPr>
                <w:rStyle w:val="Hyperlink"/>
                <w:noProof/>
                <w:lang w:val="en-GB"/>
              </w:rPr>
              <w:t>1.5 REC Ambassadors’ Briefing</w:t>
            </w:r>
            <w:r w:rsidR="0056471D">
              <w:rPr>
                <w:noProof/>
                <w:webHidden/>
              </w:rPr>
              <w:tab/>
            </w:r>
            <w:r w:rsidR="0056471D">
              <w:rPr>
                <w:noProof/>
                <w:webHidden/>
              </w:rPr>
              <w:fldChar w:fldCharType="begin"/>
            </w:r>
            <w:r w:rsidR="0056471D">
              <w:rPr>
                <w:noProof/>
                <w:webHidden/>
              </w:rPr>
              <w:instrText xml:space="preserve"> PAGEREF _Toc441161176 \h </w:instrText>
            </w:r>
            <w:r w:rsidR="0056471D">
              <w:rPr>
                <w:noProof/>
                <w:webHidden/>
              </w:rPr>
            </w:r>
            <w:r w:rsidR="0056471D">
              <w:rPr>
                <w:noProof/>
                <w:webHidden/>
              </w:rPr>
              <w:fldChar w:fldCharType="separate"/>
            </w:r>
            <w:r w:rsidR="0056471D">
              <w:rPr>
                <w:noProof/>
                <w:webHidden/>
              </w:rPr>
              <w:t>8</w:t>
            </w:r>
            <w:r w:rsidR="0056471D">
              <w:rPr>
                <w:noProof/>
                <w:webHidden/>
              </w:rPr>
              <w:fldChar w:fldCharType="end"/>
            </w:r>
          </w:hyperlink>
        </w:p>
        <w:p w:rsidR="0056471D" w:rsidRDefault="00501F8E">
          <w:pPr>
            <w:pStyle w:val="TOC2"/>
            <w:tabs>
              <w:tab w:val="left" w:pos="660"/>
              <w:tab w:val="right" w:leader="dot" w:pos="9350"/>
            </w:tabs>
            <w:rPr>
              <w:rFonts w:eastAsiaTheme="minorEastAsia"/>
              <w:noProof/>
            </w:rPr>
          </w:pPr>
          <w:hyperlink w:anchor="_Toc441161177" w:history="1">
            <w:r w:rsidR="0056471D" w:rsidRPr="0063427E">
              <w:rPr>
                <w:rStyle w:val="Hyperlink"/>
                <w:noProof/>
              </w:rPr>
              <w:t>2.</w:t>
            </w:r>
            <w:r w:rsidR="0056471D">
              <w:rPr>
                <w:rFonts w:eastAsiaTheme="minorEastAsia"/>
                <w:noProof/>
              </w:rPr>
              <w:tab/>
            </w:r>
            <w:r w:rsidR="0056471D" w:rsidRPr="0063427E">
              <w:rPr>
                <w:rStyle w:val="Hyperlink"/>
                <w:noProof/>
              </w:rPr>
              <w:t>Partnerships</w:t>
            </w:r>
            <w:r w:rsidR="0056471D">
              <w:rPr>
                <w:noProof/>
                <w:webHidden/>
              </w:rPr>
              <w:tab/>
            </w:r>
            <w:r w:rsidR="0056471D">
              <w:rPr>
                <w:noProof/>
                <w:webHidden/>
              </w:rPr>
              <w:fldChar w:fldCharType="begin"/>
            </w:r>
            <w:r w:rsidR="0056471D">
              <w:rPr>
                <w:noProof/>
                <w:webHidden/>
              </w:rPr>
              <w:instrText xml:space="preserve"> PAGEREF _Toc441161177 \h </w:instrText>
            </w:r>
            <w:r w:rsidR="0056471D">
              <w:rPr>
                <w:noProof/>
                <w:webHidden/>
              </w:rPr>
            </w:r>
            <w:r w:rsidR="0056471D">
              <w:rPr>
                <w:noProof/>
                <w:webHidden/>
              </w:rPr>
              <w:fldChar w:fldCharType="separate"/>
            </w:r>
            <w:r w:rsidR="0056471D">
              <w:rPr>
                <w:noProof/>
                <w:webHidden/>
              </w:rPr>
              <w:t>9</w:t>
            </w:r>
            <w:r w:rsidR="0056471D">
              <w:rPr>
                <w:noProof/>
                <w:webHidden/>
              </w:rPr>
              <w:fldChar w:fldCharType="end"/>
            </w:r>
          </w:hyperlink>
        </w:p>
        <w:p w:rsidR="0056471D" w:rsidRDefault="00501F8E">
          <w:pPr>
            <w:pStyle w:val="TOC3"/>
            <w:tabs>
              <w:tab w:val="right" w:leader="dot" w:pos="9350"/>
            </w:tabs>
            <w:rPr>
              <w:rFonts w:eastAsiaTheme="minorEastAsia"/>
              <w:noProof/>
            </w:rPr>
          </w:pPr>
          <w:hyperlink w:anchor="_Toc441161178" w:history="1">
            <w:r w:rsidR="0056471D" w:rsidRPr="0063427E">
              <w:rPr>
                <w:rStyle w:val="Hyperlink"/>
                <w:noProof/>
                <w:lang w:val="en-GB"/>
              </w:rPr>
              <w:t>2.1 Current partners</w:t>
            </w:r>
            <w:r w:rsidR="0056471D">
              <w:rPr>
                <w:noProof/>
                <w:webHidden/>
              </w:rPr>
              <w:tab/>
            </w:r>
            <w:r w:rsidR="0056471D">
              <w:rPr>
                <w:noProof/>
                <w:webHidden/>
              </w:rPr>
              <w:fldChar w:fldCharType="begin"/>
            </w:r>
            <w:r w:rsidR="0056471D">
              <w:rPr>
                <w:noProof/>
                <w:webHidden/>
              </w:rPr>
              <w:instrText xml:space="preserve"> PAGEREF _Toc441161178 \h </w:instrText>
            </w:r>
            <w:r w:rsidR="0056471D">
              <w:rPr>
                <w:noProof/>
                <w:webHidden/>
              </w:rPr>
            </w:r>
            <w:r w:rsidR="0056471D">
              <w:rPr>
                <w:noProof/>
                <w:webHidden/>
              </w:rPr>
              <w:fldChar w:fldCharType="separate"/>
            </w:r>
            <w:r w:rsidR="0056471D">
              <w:rPr>
                <w:noProof/>
                <w:webHidden/>
              </w:rPr>
              <w:t>9</w:t>
            </w:r>
            <w:r w:rsidR="0056471D">
              <w:rPr>
                <w:noProof/>
                <w:webHidden/>
              </w:rPr>
              <w:fldChar w:fldCharType="end"/>
            </w:r>
          </w:hyperlink>
        </w:p>
        <w:p w:rsidR="0056471D" w:rsidRDefault="00501F8E">
          <w:pPr>
            <w:pStyle w:val="TOC3"/>
            <w:tabs>
              <w:tab w:val="right" w:leader="dot" w:pos="9350"/>
            </w:tabs>
            <w:rPr>
              <w:rFonts w:eastAsiaTheme="minorEastAsia"/>
              <w:noProof/>
            </w:rPr>
          </w:pPr>
          <w:hyperlink w:anchor="_Toc441161179" w:history="1">
            <w:r w:rsidR="0056471D" w:rsidRPr="0063427E">
              <w:rPr>
                <w:rStyle w:val="Hyperlink"/>
                <w:noProof/>
                <w:lang w:val="en-GB"/>
              </w:rPr>
              <w:t>2.2 New Partners</w:t>
            </w:r>
            <w:r w:rsidR="0056471D">
              <w:rPr>
                <w:noProof/>
                <w:webHidden/>
              </w:rPr>
              <w:tab/>
            </w:r>
            <w:r w:rsidR="0056471D">
              <w:rPr>
                <w:noProof/>
                <w:webHidden/>
              </w:rPr>
              <w:fldChar w:fldCharType="begin"/>
            </w:r>
            <w:r w:rsidR="0056471D">
              <w:rPr>
                <w:noProof/>
                <w:webHidden/>
              </w:rPr>
              <w:instrText xml:space="preserve"> PAGEREF _Toc441161179 \h </w:instrText>
            </w:r>
            <w:r w:rsidR="0056471D">
              <w:rPr>
                <w:noProof/>
                <w:webHidden/>
              </w:rPr>
            </w:r>
            <w:r w:rsidR="0056471D">
              <w:rPr>
                <w:noProof/>
                <w:webHidden/>
              </w:rPr>
              <w:fldChar w:fldCharType="separate"/>
            </w:r>
            <w:r w:rsidR="0056471D">
              <w:rPr>
                <w:noProof/>
                <w:webHidden/>
              </w:rPr>
              <w:t>12</w:t>
            </w:r>
            <w:r w:rsidR="0056471D">
              <w:rPr>
                <w:noProof/>
                <w:webHidden/>
              </w:rPr>
              <w:fldChar w:fldCharType="end"/>
            </w:r>
          </w:hyperlink>
        </w:p>
        <w:p w:rsidR="0056471D" w:rsidRDefault="00501F8E">
          <w:pPr>
            <w:pStyle w:val="TOC3"/>
            <w:tabs>
              <w:tab w:val="right" w:leader="dot" w:pos="9350"/>
            </w:tabs>
            <w:rPr>
              <w:rFonts w:eastAsiaTheme="minorEastAsia"/>
              <w:noProof/>
            </w:rPr>
          </w:pPr>
          <w:hyperlink w:anchor="_Toc441161180" w:history="1">
            <w:r w:rsidR="0056471D" w:rsidRPr="0063427E">
              <w:rPr>
                <w:rStyle w:val="Hyperlink"/>
                <w:noProof/>
                <w:lang w:val="en-GB"/>
              </w:rPr>
              <w:t>2.3 Potential Partners</w:t>
            </w:r>
            <w:r w:rsidR="0056471D">
              <w:rPr>
                <w:noProof/>
                <w:webHidden/>
              </w:rPr>
              <w:tab/>
            </w:r>
            <w:r w:rsidR="0056471D">
              <w:rPr>
                <w:noProof/>
                <w:webHidden/>
              </w:rPr>
              <w:fldChar w:fldCharType="begin"/>
            </w:r>
            <w:r w:rsidR="0056471D">
              <w:rPr>
                <w:noProof/>
                <w:webHidden/>
              </w:rPr>
              <w:instrText xml:space="preserve"> PAGEREF _Toc441161180 \h </w:instrText>
            </w:r>
            <w:r w:rsidR="0056471D">
              <w:rPr>
                <w:noProof/>
                <w:webHidden/>
              </w:rPr>
            </w:r>
            <w:r w:rsidR="0056471D">
              <w:rPr>
                <w:noProof/>
                <w:webHidden/>
              </w:rPr>
              <w:fldChar w:fldCharType="separate"/>
            </w:r>
            <w:r w:rsidR="0056471D">
              <w:rPr>
                <w:noProof/>
                <w:webHidden/>
              </w:rPr>
              <w:t>13</w:t>
            </w:r>
            <w:r w:rsidR="0056471D">
              <w:rPr>
                <w:noProof/>
                <w:webHidden/>
              </w:rPr>
              <w:fldChar w:fldCharType="end"/>
            </w:r>
          </w:hyperlink>
        </w:p>
        <w:p w:rsidR="0056471D" w:rsidRDefault="00501F8E">
          <w:pPr>
            <w:pStyle w:val="TOC2"/>
            <w:tabs>
              <w:tab w:val="left" w:pos="660"/>
              <w:tab w:val="right" w:leader="dot" w:pos="9350"/>
            </w:tabs>
            <w:rPr>
              <w:rFonts w:eastAsiaTheme="minorEastAsia"/>
              <w:noProof/>
            </w:rPr>
          </w:pPr>
          <w:hyperlink w:anchor="_Toc441161181" w:history="1">
            <w:r w:rsidR="0056471D" w:rsidRPr="0063427E">
              <w:rPr>
                <w:rStyle w:val="Hyperlink"/>
                <w:noProof/>
              </w:rPr>
              <w:t>3.</w:t>
            </w:r>
            <w:r w:rsidR="0056471D">
              <w:rPr>
                <w:rFonts w:eastAsiaTheme="minorEastAsia"/>
                <w:noProof/>
              </w:rPr>
              <w:tab/>
            </w:r>
            <w:r w:rsidR="0056471D" w:rsidRPr="0063427E">
              <w:rPr>
                <w:rStyle w:val="Hyperlink"/>
                <w:noProof/>
              </w:rPr>
              <w:t>OAFLA Working Documents</w:t>
            </w:r>
            <w:r w:rsidR="0056471D">
              <w:rPr>
                <w:noProof/>
                <w:webHidden/>
              </w:rPr>
              <w:tab/>
            </w:r>
            <w:r w:rsidR="0056471D">
              <w:rPr>
                <w:noProof/>
                <w:webHidden/>
              </w:rPr>
              <w:fldChar w:fldCharType="begin"/>
            </w:r>
            <w:r w:rsidR="0056471D">
              <w:rPr>
                <w:noProof/>
                <w:webHidden/>
              </w:rPr>
              <w:instrText xml:space="preserve"> PAGEREF _Toc441161181 \h </w:instrText>
            </w:r>
            <w:r w:rsidR="0056471D">
              <w:rPr>
                <w:noProof/>
                <w:webHidden/>
              </w:rPr>
            </w:r>
            <w:r w:rsidR="0056471D">
              <w:rPr>
                <w:noProof/>
                <w:webHidden/>
              </w:rPr>
              <w:fldChar w:fldCharType="separate"/>
            </w:r>
            <w:r w:rsidR="0056471D">
              <w:rPr>
                <w:noProof/>
                <w:webHidden/>
              </w:rPr>
              <w:t>14</w:t>
            </w:r>
            <w:r w:rsidR="0056471D">
              <w:rPr>
                <w:noProof/>
                <w:webHidden/>
              </w:rPr>
              <w:fldChar w:fldCharType="end"/>
            </w:r>
          </w:hyperlink>
        </w:p>
        <w:p w:rsidR="0056471D" w:rsidRDefault="00501F8E">
          <w:pPr>
            <w:pStyle w:val="TOC3"/>
            <w:tabs>
              <w:tab w:val="right" w:leader="dot" w:pos="9350"/>
            </w:tabs>
            <w:rPr>
              <w:rFonts w:eastAsiaTheme="minorEastAsia"/>
              <w:noProof/>
            </w:rPr>
          </w:pPr>
          <w:hyperlink w:anchor="_Toc441161182" w:history="1">
            <w:r w:rsidR="0056471D" w:rsidRPr="0063427E">
              <w:rPr>
                <w:rStyle w:val="Hyperlink"/>
                <w:noProof/>
                <w:lang w:val="en-GB"/>
              </w:rPr>
              <w:t>3.1 The Framework of Action</w:t>
            </w:r>
            <w:r w:rsidR="0056471D">
              <w:rPr>
                <w:noProof/>
                <w:webHidden/>
              </w:rPr>
              <w:tab/>
            </w:r>
            <w:r w:rsidR="0056471D">
              <w:rPr>
                <w:noProof/>
                <w:webHidden/>
              </w:rPr>
              <w:fldChar w:fldCharType="begin"/>
            </w:r>
            <w:r w:rsidR="0056471D">
              <w:rPr>
                <w:noProof/>
                <w:webHidden/>
              </w:rPr>
              <w:instrText xml:space="preserve"> PAGEREF _Toc441161182 \h </w:instrText>
            </w:r>
            <w:r w:rsidR="0056471D">
              <w:rPr>
                <w:noProof/>
                <w:webHidden/>
              </w:rPr>
            </w:r>
            <w:r w:rsidR="0056471D">
              <w:rPr>
                <w:noProof/>
                <w:webHidden/>
              </w:rPr>
              <w:fldChar w:fldCharType="separate"/>
            </w:r>
            <w:r w:rsidR="0056471D">
              <w:rPr>
                <w:noProof/>
                <w:webHidden/>
              </w:rPr>
              <w:t>14</w:t>
            </w:r>
            <w:r w:rsidR="0056471D">
              <w:rPr>
                <w:noProof/>
                <w:webHidden/>
              </w:rPr>
              <w:fldChar w:fldCharType="end"/>
            </w:r>
          </w:hyperlink>
        </w:p>
        <w:p w:rsidR="0056471D" w:rsidRDefault="00501F8E">
          <w:pPr>
            <w:pStyle w:val="TOC3"/>
            <w:tabs>
              <w:tab w:val="left" w:pos="1100"/>
              <w:tab w:val="right" w:leader="dot" w:pos="9350"/>
            </w:tabs>
            <w:rPr>
              <w:rFonts w:eastAsiaTheme="minorEastAsia"/>
              <w:noProof/>
            </w:rPr>
          </w:pPr>
          <w:hyperlink w:anchor="_Toc441161183" w:history="1">
            <w:r w:rsidR="0056471D" w:rsidRPr="0063427E">
              <w:rPr>
                <w:rStyle w:val="Hyperlink"/>
                <w:noProof/>
                <w:lang w:val="en-GB"/>
              </w:rPr>
              <w:t>3.2</w:t>
            </w:r>
            <w:r w:rsidR="0056471D">
              <w:rPr>
                <w:rFonts w:eastAsiaTheme="minorEastAsia"/>
                <w:noProof/>
              </w:rPr>
              <w:tab/>
            </w:r>
            <w:r w:rsidR="0056471D" w:rsidRPr="0063427E">
              <w:rPr>
                <w:rStyle w:val="Hyperlink"/>
                <w:noProof/>
                <w:lang w:val="en-GB"/>
              </w:rPr>
              <w:t>Others</w:t>
            </w:r>
            <w:r w:rsidR="0056471D">
              <w:rPr>
                <w:noProof/>
                <w:webHidden/>
              </w:rPr>
              <w:tab/>
            </w:r>
            <w:r w:rsidR="0056471D">
              <w:rPr>
                <w:noProof/>
                <w:webHidden/>
              </w:rPr>
              <w:fldChar w:fldCharType="begin"/>
            </w:r>
            <w:r w:rsidR="0056471D">
              <w:rPr>
                <w:noProof/>
                <w:webHidden/>
              </w:rPr>
              <w:instrText xml:space="preserve"> PAGEREF _Toc441161183 \h </w:instrText>
            </w:r>
            <w:r w:rsidR="0056471D">
              <w:rPr>
                <w:noProof/>
                <w:webHidden/>
              </w:rPr>
            </w:r>
            <w:r w:rsidR="0056471D">
              <w:rPr>
                <w:noProof/>
                <w:webHidden/>
              </w:rPr>
              <w:fldChar w:fldCharType="separate"/>
            </w:r>
            <w:r w:rsidR="0056471D">
              <w:rPr>
                <w:noProof/>
                <w:webHidden/>
              </w:rPr>
              <w:t>15</w:t>
            </w:r>
            <w:r w:rsidR="0056471D">
              <w:rPr>
                <w:noProof/>
                <w:webHidden/>
              </w:rPr>
              <w:fldChar w:fldCharType="end"/>
            </w:r>
          </w:hyperlink>
        </w:p>
        <w:p w:rsidR="0056471D" w:rsidRDefault="00501F8E">
          <w:pPr>
            <w:pStyle w:val="TOC1"/>
            <w:tabs>
              <w:tab w:val="right" w:leader="dot" w:pos="9350"/>
            </w:tabs>
            <w:rPr>
              <w:rFonts w:eastAsiaTheme="minorEastAsia"/>
              <w:noProof/>
            </w:rPr>
          </w:pPr>
          <w:hyperlink w:anchor="_Toc441161184" w:history="1">
            <w:r w:rsidR="0056471D" w:rsidRPr="0063427E">
              <w:rPr>
                <w:rStyle w:val="Hyperlink"/>
                <w:noProof/>
                <w:lang w:val="en-GB"/>
              </w:rPr>
              <w:t>Chapter III - COMMUNICATIONS</w:t>
            </w:r>
            <w:r w:rsidR="0056471D">
              <w:rPr>
                <w:noProof/>
                <w:webHidden/>
              </w:rPr>
              <w:tab/>
            </w:r>
            <w:r w:rsidR="0056471D">
              <w:rPr>
                <w:noProof/>
                <w:webHidden/>
              </w:rPr>
              <w:fldChar w:fldCharType="begin"/>
            </w:r>
            <w:r w:rsidR="0056471D">
              <w:rPr>
                <w:noProof/>
                <w:webHidden/>
              </w:rPr>
              <w:instrText xml:space="preserve"> PAGEREF _Toc441161184 \h </w:instrText>
            </w:r>
            <w:r w:rsidR="0056471D">
              <w:rPr>
                <w:noProof/>
                <w:webHidden/>
              </w:rPr>
            </w:r>
            <w:r w:rsidR="0056471D">
              <w:rPr>
                <w:noProof/>
                <w:webHidden/>
              </w:rPr>
              <w:fldChar w:fldCharType="separate"/>
            </w:r>
            <w:r w:rsidR="0056471D">
              <w:rPr>
                <w:noProof/>
                <w:webHidden/>
              </w:rPr>
              <w:t>15</w:t>
            </w:r>
            <w:r w:rsidR="0056471D">
              <w:rPr>
                <w:noProof/>
                <w:webHidden/>
              </w:rPr>
              <w:fldChar w:fldCharType="end"/>
            </w:r>
          </w:hyperlink>
        </w:p>
        <w:p w:rsidR="0056471D" w:rsidRDefault="00501F8E">
          <w:pPr>
            <w:pStyle w:val="TOC2"/>
            <w:tabs>
              <w:tab w:val="left" w:pos="660"/>
              <w:tab w:val="right" w:leader="dot" w:pos="9350"/>
            </w:tabs>
            <w:rPr>
              <w:rFonts w:eastAsiaTheme="minorEastAsia"/>
              <w:noProof/>
            </w:rPr>
          </w:pPr>
          <w:hyperlink w:anchor="_Toc441161185" w:history="1">
            <w:r w:rsidR="0056471D" w:rsidRPr="0063427E">
              <w:rPr>
                <w:rStyle w:val="Hyperlink"/>
                <w:noProof/>
              </w:rPr>
              <w:t>1.</w:t>
            </w:r>
            <w:r w:rsidR="0056471D">
              <w:rPr>
                <w:rFonts w:eastAsiaTheme="minorEastAsia"/>
                <w:noProof/>
              </w:rPr>
              <w:tab/>
            </w:r>
            <w:r w:rsidR="0056471D" w:rsidRPr="0063427E">
              <w:rPr>
                <w:rStyle w:val="Hyperlink"/>
                <w:noProof/>
              </w:rPr>
              <w:t>Publications</w:t>
            </w:r>
            <w:r w:rsidR="0056471D">
              <w:rPr>
                <w:noProof/>
                <w:webHidden/>
              </w:rPr>
              <w:tab/>
            </w:r>
            <w:r w:rsidR="0056471D">
              <w:rPr>
                <w:noProof/>
                <w:webHidden/>
              </w:rPr>
              <w:fldChar w:fldCharType="begin"/>
            </w:r>
            <w:r w:rsidR="0056471D">
              <w:rPr>
                <w:noProof/>
                <w:webHidden/>
              </w:rPr>
              <w:instrText xml:space="preserve"> PAGEREF _Toc441161185 \h </w:instrText>
            </w:r>
            <w:r w:rsidR="0056471D">
              <w:rPr>
                <w:noProof/>
                <w:webHidden/>
              </w:rPr>
            </w:r>
            <w:r w:rsidR="0056471D">
              <w:rPr>
                <w:noProof/>
                <w:webHidden/>
              </w:rPr>
              <w:fldChar w:fldCharType="separate"/>
            </w:r>
            <w:r w:rsidR="0056471D">
              <w:rPr>
                <w:noProof/>
                <w:webHidden/>
              </w:rPr>
              <w:t>15</w:t>
            </w:r>
            <w:r w:rsidR="0056471D">
              <w:rPr>
                <w:noProof/>
                <w:webHidden/>
              </w:rPr>
              <w:fldChar w:fldCharType="end"/>
            </w:r>
          </w:hyperlink>
        </w:p>
        <w:p w:rsidR="0056471D" w:rsidRDefault="00501F8E">
          <w:pPr>
            <w:pStyle w:val="TOC3"/>
            <w:tabs>
              <w:tab w:val="right" w:leader="dot" w:pos="9350"/>
            </w:tabs>
            <w:rPr>
              <w:rFonts w:eastAsiaTheme="minorEastAsia"/>
              <w:noProof/>
            </w:rPr>
          </w:pPr>
          <w:hyperlink w:anchor="_Toc441161186" w:history="1">
            <w:r w:rsidR="0056471D" w:rsidRPr="0063427E">
              <w:rPr>
                <w:rStyle w:val="Hyperlink"/>
                <w:noProof/>
                <w:lang w:val="en-GB"/>
              </w:rPr>
              <w:t>OAFLA Update</w:t>
            </w:r>
            <w:r w:rsidR="0056471D">
              <w:rPr>
                <w:noProof/>
                <w:webHidden/>
              </w:rPr>
              <w:tab/>
            </w:r>
            <w:r w:rsidR="0056471D">
              <w:rPr>
                <w:noProof/>
                <w:webHidden/>
              </w:rPr>
              <w:fldChar w:fldCharType="begin"/>
            </w:r>
            <w:r w:rsidR="0056471D">
              <w:rPr>
                <w:noProof/>
                <w:webHidden/>
              </w:rPr>
              <w:instrText xml:space="preserve"> PAGEREF _Toc441161186 \h </w:instrText>
            </w:r>
            <w:r w:rsidR="0056471D">
              <w:rPr>
                <w:noProof/>
                <w:webHidden/>
              </w:rPr>
            </w:r>
            <w:r w:rsidR="0056471D">
              <w:rPr>
                <w:noProof/>
                <w:webHidden/>
              </w:rPr>
              <w:fldChar w:fldCharType="separate"/>
            </w:r>
            <w:r w:rsidR="0056471D">
              <w:rPr>
                <w:noProof/>
                <w:webHidden/>
              </w:rPr>
              <w:t>15</w:t>
            </w:r>
            <w:r w:rsidR="0056471D">
              <w:rPr>
                <w:noProof/>
                <w:webHidden/>
              </w:rPr>
              <w:fldChar w:fldCharType="end"/>
            </w:r>
          </w:hyperlink>
        </w:p>
        <w:p w:rsidR="0056471D" w:rsidRDefault="00501F8E">
          <w:pPr>
            <w:pStyle w:val="TOC3"/>
            <w:tabs>
              <w:tab w:val="right" w:leader="dot" w:pos="9350"/>
            </w:tabs>
            <w:rPr>
              <w:rFonts w:eastAsiaTheme="minorEastAsia"/>
              <w:noProof/>
            </w:rPr>
          </w:pPr>
          <w:hyperlink w:anchor="_Toc441161187" w:history="1">
            <w:r w:rsidR="0056471D" w:rsidRPr="0063427E">
              <w:rPr>
                <w:rStyle w:val="Hyperlink"/>
                <w:noProof/>
              </w:rPr>
              <w:t>OAFLA Gala Toolkit</w:t>
            </w:r>
            <w:r w:rsidR="0056471D">
              <w:rPr>
                <w:noProof/>
                <w:webHidden/>
              </w:rPr>
              <w:tab/>
            </w:r>
            <w:r w:rsidR="0056471D">
              <w:rPr>
                <w:noProof/>
                <w:webHidden/>
              </w:rPr>
              <w:fldChar w:fldCharType="begin"/>
            </w:r>
            <w:r w:rsidR="0056471D">
              <w:rPr>
                <w:noProof/>
                <w:webHidden/>
              </w:rPr>
              <w:instrText xml:space="preserve"> PAGEREF _Toc441161187 \h </w:instrText>
            </w:r>
            <w:r w:rsidR="0056471D">
              <w:rPr>
                <w:noProof/>
                <w:webHidden/>
              </w:rPr>
            </w:r>
            <w:r w:rsidR="0056471D">
              <w:rPr>
                <w:noProof/>
                <w:webHidden/>
              </w:rPr>
              <w:fldChar w:fldCharType="separate"/>
            </w:r>
            <w:r w:rsidR="0056471D">
              <w:rPr>
                <w:noProof/>
                <w:webHidden/>
              </w:rPr>
              <w:t>15</w:t>
            </w:r>
            <w:r w:rsidR="0056471D">
              <w:rPr>
                <w:noProof/>
                <w:webHidden/>
              </w:rPr>
              <w:fldChar w:fldCharType="end"/>
            </w:r>
          </w:hyperlink>
        </w:p>
        <w:p w:rsidR="0056471D" w:rsidRDefault="00501F8E">
          <w:pPr>
            <w:pStyle w:val="TOC3"/>
            <w:tabs>
              <w:tab w:val="right" w:leader="dot" w:pos="9350"/>
            </w:tabs>
            <w:rPr>
              <w:rFonts w:eastAsiaTheme="minorEastAsia"/>
              <w:noProof/>
            </w:rPr>
          </w:pPr>
          <w:hyperlink w:anchor="_Toc441161188" w:history="1">
            <w:r w:rsidR="0056471D" w:rsidRPr="0063427E">
              <w:rPr>
                <w:rStyle w:val="Hyperlink"/>
                <w:noProof/>
                <w:lang w:val="en-GB"/>
              </w:rPr>
              <w:t>Members Directory</w:t>
            </w:r>
            <w:r w:rsidR="0056471D">
              <w:rPr>
                <w:noProof/>
                <w:webHidden/>
              </w:rPr>
              <w:tab/>
            </w:r>
            <w:r w:rsidR="0056471D">
              <w:rPr>
                <w:noProof/>
                <w:webHidden/>
              </w:rPr>
              <w:fldChar w:fldCharType="begin"/>
            </w:r>
            <w:r w:rsidR="0056471D">
              <w:rPr>
                <w:noProof/>
                <w:webHidden/>
              </w:rPr>
              <w:instrText xml:space="preserve"> PAGEREF _Toc441161188 \h </w:instrText>
            </w:r>
            <w:r w:rsidR="0056471D">
              <w:rPr>
                <w:noProof/>
                <w:webHidden/>
              </w:rPr>
            </w:r>
            <w:r w:rsidR="0056471D">
              <w:rPr>
                <w:noProof/>
                <w:webHidden/>
              </w:rPr>
              <w:fldChar w:fldCharType="separate"/>
            </w:r>
            <w:r w:rsidR="0056471D">
              <w:rPr>
                <w:noProof/>
                <w:webHidden/>
              </w:rPr>
              <w:t>15</w:t>
            </w:r>
            <w:r w:rsidR="0056471D">
              <w:rPr>
                <w:noProof/>
                <w:webHidden/>
              </w:rPr>
              <w:fldChar w:fldCharType="end"/>
            </w:r>
          </w:hyperlink>
        </w:p>
        <w:p w:rsidR="0056471D" w:rsidRDefault="00501F8E">
          <w:pPr>
            <w:pStyle w:val="TOC2"/>
            <w:tabs>
              <w:tab w:val="left" w:pos="660"/>
              <w:tab w:val="right" w:leader="dot" w:pos="9350"/>
            </w:tabs>
            <w:rPr>
              <w:rFonts w:eastAsiaTheme="minorEastAsia"/>
              <w:noProof/>
            </w:rPr>
          </w:pPr>
          <w:hyperlink w:anchor="_Toc441161189" w:history="1">
            <w:r w:rsidR="0056471D" w:rsidRPr="0063427E">
              <w:rPr>
                <w:rStyle w:val="Hyperlink"/>
                <w:noProof/>
              </w:rPr>
              <w:t>2.</w:t>
            </w:r>
            <w:r w:rsidR="0056471D">
              <w:rPr>
                <w:rFonts w:eastAsiaTheme="minorEastAsia"/>
                <w:noProof/>
              </w:rPr>
              <w:tab/>
            </w:r>
            <w:r w:rsidR="0056471D" w:rsidRPr="0063427E">
              <w:rPr>
                <w:rStyle w:val="Hyperlink"/>
                <w:noProof/>
              </w:rPr>
              <w:t>Web Based Communication</w:t>
            </w:r>
            <w:r w:rsidR="0056471D">
              <w:rPr>
                <w:noProof/>
                <w:webHidden/>
              </w:rPr>
              <w:tab/>
            </w:r>
            <w:r w:rsidR="0056471D">
              <w:rPr>
                <w:noProof/>
                <w:webHidden/>
              </w:rPr>
              <w:fldChar w:fldCharType="begin"/>
            </w:r>
            <w:r w:rsidR="0056471D">
              <w:rPr>
                <w:noProof/>
                <w:webHidden/>
              </w:rPr>
              <w:instrText xml:space="preserve"> PAGEREF _Toc441161189 \h </w:instrText>
            </w:r>
            <w:r w:rsidR="0056471D">
              <w:rPr>
                <w:noProof/>
                <w:webHidden/>
              </w:rPr>
            </w:r>
            <w:r w:rsidR="0056471D">
              <w:rPr>
                <w:noProof/>
                <w:webHidden/>
              </w:rPr>
              <w:fldChar w:fldCharType="separate"/>
            </w:r>
            <w:r w:rsidR="0056471D">
              <w:rPr>
                <w:noProof/>
                <w:webHidden/>
              </w:rPr>
              <w:t>16</w:t>
            </w:r>
            <w:r w:rsidR="0056471D">
              <w:rPr>
                <w:noProof/>
                <w:webHidden/>
              </w:rPr>
              <w:fldChar w:fldCharType="end"/>
            </w:r>
          </w:hyperlink>
        </w:p>
        <w:p w:rsidR="0056471D" w:rsidRDefault="00501F8E">
          <w:pPr>
            <w:pStyle w:val="TOC2"/>
            <w:tabs>
              <w:tab w:val="left" w:pos="660"/>
              <w:tab w:val="right" w:leader="dot" w:pos="9350"/>
            </w:tabs>
            <w:rPr>
              <w:rFonts w:eastAsiaTheme="minorEastAsia"/>
              <w:noProof/>
            </w:rPr>
          </w:pPr>
          <w:hyperlink w:anchor="_Toc441161190" w:history="1">
            <w:r w:rsidR="0056471D" w:rsidRPr="0063427E">
              <w:rPr>
                <w:rStyle w:val="Hyperlink"/>
                <w:noProof/>
              </w:rPr>
              <w:t>3.</w:t>
            </w:r>
            <w:r w:rsidR="0056471D">
              <w:rPr>
                <w:rFonts w:eastAsiaTheme="minorEastAsia"/>
                <w:noProof/>
              </w:rPr>
              <w:tab/>
            </w:r>
            <w:r w:rsidR="0056471D" w:rsidRPr="0063427E">
              <w:rPr>
                <w:rStyle w:val="Hyperlink"/>
                <w:noProof/>
              </w:rPr>
              <w:t>Documentation</w:t>
            </w:r>
            <w:r w:rsidR="0056471D">
              <w:rPr>
                <w:noProof/>
                <w:webHidden/>
              </w:rPr>
              <w:tab/>
            </w:r>
            <w:r w:rsidR="0056471D">
              <w:rPr>
                <w:noProof/>
                <w:webHidden/>
              </w:rPr>
              <w:fldChar w:fldCharType="begin"/>
            </w:r>
            <w:r w:rsidR="0056471D">
              <w:rPr>
                <w:noProof/>
                <w:webHidden/>
              </w:rPr>
              <w:instrText xml:space="preserve"> PAGEREF _Toc441161190 \h </w:instrText>
            </w:r>
            <w:r w:rsidR="0056471D">
              <w:rPr>
                <w:noProof/>
                <w:webHidden/>
              </w:rPr>
            </w:r>
            <w:r w:rsidR="0056471D">
              <w:rPr>
                <w:noProof/>
                <w:webHidden/>
              </w:rPr>
              <w:fldChar w:fldCharType="separate"/>
            </w:r>
            <w:r w:rsidR="0056471D">
              <w:rPr>
                <w:noProof/>
                <w:webHidden/>
              </w:rPr>
              <w:t>16</w:t>
            </w:r>
            <w:r w:rsidR="0056471D">
              <w:rPr>
                <w:noProof/>
                <w:webHidden/>
              </w:rPr>
              <w:fldChar w:fldCharType="end"/>
            </w:r>
          </w:hyperlink>
        </w:p>
        <w:p w:rsidR="0056471D" w:rsidRDefault="00501F8E">
          <w:pPr>
            <w:pStyle w:val="TOC2"/>
            <w:tabs>
              <w:tab w:val="left" w:pos="660"/>
              <w:tab w:val="right" w:leader="dot" w:pos="9350"/>
            </w:tabs>
            <w:rPr>
              <w:rFonts w:eastAsiaTheme="minorEastAsia"/>
              <w:noProof/>
            </w:rPr>
          </w:pPr>
          <w:hyperlink w:anchor="_Toc441161191" w:history="1">
            <w:r w:rsidR="0056471D" w:rsidRPr="0063427E">
              <w:rPr>
                <w:rStyle w:val="Hyperlink"/>
                <w:noProof/>
              </w:rPr>
              <w:t>4.</w:t>
            </w:r>
            <w:r w:rsidR="0056471D">
              <w:rPr>
                <w:rFonts w:eastAsiaTheme="minorEastAsia"/>
                <w:noProof/>
              </w:rPr>
              <w:tab/>
            </w:r>
            <w:r w:rsidR="0056471D" w:rsidRPr="0063427E">
              <w:rPr>
                <w:rStyle w:val="Hyperlink"/>
                <w:noProof/>
              </w:rPr>
              <w:t>Media</w:t>
            </w:r>
            <w:r w:rsidR="0056471D">
              <w:rPr>
                <w:noProof/>
                <w:webHidden/>
              </w:rPr>
              <w:tab/>
            </w:r>
            <w:r w:rsidR="0056471D">
              <w:rPr>
                <w:noProof/>
                <w:webHidden/>
              </w:rPr>
              <w:fldChar w:fldCharType="begin"/>
            </w:r>
            <w:r w:rsidR="0056471D">
              <w:rPr>
                <w:noProof/>
                <w:webHidden/>
              </w:rPr>
              <w:instrText xml:space="preserve"> PAGEREF _Toc441161191 \h </w:instrText>
            </w:r>
            <w:r w:rsidR="0056471D">
              <w:rPr>
                <w:noProof/>
                <w:webHidden/>
              </w:rPr>
            </w:r>
            <w:r w:rsidR="0056471D">
              <w:rPr>
                <w:noProof/>
                <w:webHidden/>
              </w:rPr>
              <w:fldChar w:fldCharType="separate"/>
            </w:r>
            <w:r w:rsidR="0056471D">
              <w:rPr>
                <w:noProof/>
                <w:webHidden/>
              </w:rPr>
              <w:t>16</w:t>
            </w:r>
            <w:r w:rsidR="0056471D">
              <w:rPr>
                <w:noProof/>
                <w:webHidden/>
              </w:rPr>
              <w:fldChar w:fldCharType="end"/>
            </w:r>
          </w:hyperlink>
        </w:p>
        <w:p w:rsidR="0056471D" w:rsidRDefault="00501F8E">
          <w:pPr>
            <w:pStyle w:val="TOC1"/>
            <w:tabs>
              <w:tab w:val="right" w:leader="dot" w:pos="9350"/>
            </w:tabs>
            <w:rPr>
              <w:rFonts w:eastAsiaTheme="minorEastAsia"/>
              <w:noProof/>
            </w:rPr>
          </w:pPr>
          <w:hyperlink w:anchor="_Toc441161192" w:history="1">
            <w:r w:rsidR="0056471D" w:rsidRPr="0063427E">
              <w:rPr>
                <w:rStyle w:val="Hyperlink"/>
                <w:noProof/>
              </w:rPr>
              <w:t>Chapter IV - FINANCE</w:t>
            </w:r>
            <w:r w:rsidR="0056471D">
              <w:rPr>
                <w:noProof/>
                <w:webHidden/>
              </w:rPr>
              <w:tab/>
            </w:r>
            <w:r w:rsidR="0056471D">
              <w:rPr>
                <w:noProof/>
                <w:webHidden/>
              </w:rPr>
              <w:fldChar w:fldCharType="begin"/>
            </w:r>
            <w:r w:rsidR="0056471D">
              <w:rPr>
                <w:noProof/>
                <w:webHidden/>
              </w:rPr>
              <w:instrText xml:space="preserve"> PAGEREF _Toc441161192 \h </w:instrText>
            </w:r>
            <w:r w:rsidR="0056471D">
              <w:rPr>
                <w:noProof/>
                <w:webHidden/>
              </w:rPr>
            </w:r>
            <w:r w:rsidR="0056471D">
              <w:rPr>
                <w:noProof/>
                <w:webHidden/>
              </w:rPr>
              <w:fldChar w:fldCharType="separate"/>
            </w:r>
            <w:r w:rsidR="0056471D">
              <w:rPr>
                <w:noProof/>
                <w:webHidden/>
              </w:rPr>
              <w:t>17</w:t>
            </w:r>
            <w:r w:rsidR="0056471D">
              <w:rPr>
                <w:noProof/>
                <w:webHidden/>
              </w:rPr>
              <w:fldChar w:fldCharType="end"/>
            </w:r>
          </w:hyperlink>
        </w:p>
        <w:p w:rsidR="0056471D" w:rsidRDefault="00501F8E">
          <w:pPr>
            <w:pStyle w:val="TOC2"/>
            <w:tabs>
              <w:tab w:val="left" w:pos="660"/>
              <w:tab w:val="right" w:leader="dot" w:pos="9350"/>
            </w:tabs>
            <w:rPr>
              <w:rFonts w:eastAsiaTheme="minorEastAsia"/>
              <w:noProof/>
            </w:rPr>
          </w:pPr>
          <w:hyperlink w:anchor="_Toc441161193" w:history="1">
            <w:r w:rsidR="0056471D" w:rsidRPr="0063427E">
              <w:rPr>
                <w:rStyle w:val="Hyperlink"/>
                <w:noProof/>
              </w:rPr>
              <w:t>1.</w:t>
            </w:r>
            <w:r w:rsidR="0056471D">
              <w:rPr>
                <w:rFonts w:eastAsiaTheme="minorEastAsia"/>
                <w:noProof/>
              </w:rPr>
              <w:tab/>
            </w:r>
            <w:r w:rsidR="0056471D" w:rsidRPr="0063427E">
              <w:rPr>
                <w:rStyle w:val="Hyperlink"/>
                <w:noProof/>
              </w:rPr>
              <w:t>Income</w:t>
            </w:r>
            <w:r w:rsidR="0056471D">
              <w:rPr>
                <w:noProof/>
                <w:webHidden/>
              </w:rPr>
              <w:tab/>
            </w:r>
            <w:r w:rsidR="0056471D">
              <w:rPr>
                <w:noProof/>
                <w:webHidden/>
              </w:rPr>
              <w:fldChar w:fldCharType="begin"/>
            </w:r>
            <w:r w:rsidR="0056471D">
              <w:rPr>
                <w:noProof/>
                <w:webHidden/>
              </w:rPr>
              <w:instrText xml:space="preserve"> PAGEREF _Toc441161193 \h </w:instrText>
            </w:r>
            <w:r w:rsidR="0056471D">
              <w:rPr>
                <w:noProof/>
                <w:webHidden/>
              </w:rPr>
            </w:r>
            <w:r w:rsidR="0056471D">
              <w:rPr>
                <w:noProof/>
                <w:webHidden/>
              </w:rPr>
              <w:fldChar w:fldCharType="separate"/>
            </w:r>
            <w:r w:rsidR="0056471D">
              <w:rPr>
                <w:noProof/>
                <w:webHidden/>
              </w:rPr>
              <w:t>17</w:t>
            </w:r>
            <w:r w:rsidR="0056471D">
              <w:rPr>
                <w:noProof/>
                <w:webHidden/>
              </w:rPr>
              <w:fldChar w:fldCharType="end"/>
            </w:r>
          </w:hyperlink>
        </w:p>
        <w:p w:rsidR="0056471D" w:rsidRDefault="00501F8E">
          <w:pPr>
            <w:pStyle w:val="TOC3"/>
            <w:tabs>
              <w:tab w:val="left" w:pos="880"/>
              <w:tab w:val="right" w:leader="dot" w:pos="9350"/>
            </w:tabs>
            <w:rPr>
              <w:rFonts w:eastAsiaTheme="minorEastAsia"/>
              <w:noProof/>
            </w:rPr>
          </w:pPr>
          <w:hyperlink w:anchor="_Toc441161194" w:history="1">
            <w:r w:rsidR="0056471D" w:rsidRPr="0063427E">
              <w:rPr>
                <w:rStyle w:val="Hyperlink"/>
                <w:noProof/>
                <w:lang w:val="en-GB"/>
              </w:rPr>
              <w:t>2.</w:t>
            </w:r>
            <w:r w:rsidR="0056471D">
              <w:rPr>
                <w:rFonts w:eastAsiaTheme="minorEastAsia"/>
                <w:noProof/>
              </w:rPr>
              <w:tab/>
            </w:r>
            <w:r w:rsidR="0056471D" w:rsidRPr="0063427E">
              <w:rPr>
                <w:rStyle w:val="Hyperlink"/>
                <w:noProof/>
                <w:lang w:val="en-GB"/>
              </w:rPr>
              <w:t>Year 2015 annual membership fees</w:t>
            </w:r>
            <w:r w:rsidR="0056471D">
              <w:rPr>
                <w:noProof/>
                <w:webHidden/>
              </w:rPr>
              <w:tab/>
            </w:r>
            <w:r w:rsidR="0056471D">
              <w:rPr>
                <w:noProof/>
                <w:webHidden/>
              </w:rPr>
              <w:fldChar w:fldCharType="begin"/>
            </w:r>
            <w:r w:rsidR="0056471D">
              <w:rPr>
                <w:noProof/>
                <w:webHidden/>
              </w:rPr>
              <w:instrText xml:space="preserve"> PAGEREF _Toc441161194 \h </w:instrText>
            </w:r>
            <w:r w:rsidR="0056471D">
              <w:rPr>
                <w:noProof/>
                <w:webHidden/>
              </w:rPr>
            </w:r>
            <w:r w:rsidR="0056471D">
              <w:rPr>
                <w:noProof/>
                <w:webHidden/>
              </w:rPr>
              <w:fldChar w:fldCharType="separate"/>
            </w:r>
            <w:r w:rsidR="0056471D">
              <w:rPr>
                <w:noProof/>
                <w:webHidden/>
              </w:rPr>
              <w:t>18</w:t>
            </w:r>
            <w:r w:rsidR="0056471D">
              <w:rPr>
                <w:noProof/>
                <w:webHidden/>
              </w:rPr>
              <w:fldChar w:fldCharType="end"/>
            </w:r>
          </w:hyperlink>
        </w:p>
        <w:p w:rsidR="0056471D" w:rsidRDefault="00501F8E">
          <w:pPr>
            <w:pStyle w:val="TOC3"/>
            <w:tabs>
              <w:tab w:val="left" w:pos="880"/>
              <w:tab w:val="right" w:leader="dot" w:pos="9350"/>
            </w:tabs>
            <w:rPr>
              <w:rFonts w:eastAsiaTheme="minorEastAsia"/>
              <w:noProof/>
            </w:rPr>
          </w:pPr>
          <w:hyperlink w:anchor="_Toc441161195" w:history="1">
            <w:r w:rsidR="0056471D" w:rsidRPr="0063427E">
              <w:rPr>
                <w:rStyle w:val="Hyperlink"/>
                <w:noProof/>
                <w:lang w:val="en-GB"/>
              </w:rPr>
              <w:t>3.</w:t>
            </w:r>
            <w:r w:rsidR="0056471D">
              <w:rPr>
                <w:rFonts w:eastAsiaTheme="minorEastAsia"/>
                <w:noProof/>
              </w:rPr>
              <w:tab/>
            </w:r>
            <w:r w:rsidR="0056471D" w:rsidRPr="0063427E">
              <w:rPr>
                <w:rStyle w:val="Hyperlink"/>
                <w:noProof/>
                <w:lang w:val="en-GB"/>
              </w:rPr>
              <w:t>2004-2015 annual membership fees</w:t>
            </w:r>
            <w:r w:rsidR="0056471D">
              <w:rPr>
                <w:noProof/>
                <w:webHidden/>
              </w:rPr>
              <w:tab/>
            </w:r>
            <w:r w:rsidR="0056471D">
              <w:rPr>
                <w:noProof/>
                <w:webHidden/>
              </w:rPr>
              <w:fldChar w:fldCharType="begin"/>
            </w:r>
            <w:r w:rsidR="0056471D">
              <w:rPr>
                <w:noProof/>
                <w:webHidden/>
              </w:rPr>
              <w:instrText xml:space="preserve"> PAGEREF _Toc441161195 \h </w:instrText>
            </w:r>
            <w:r w:rsidR="0056471D">
              <w:rPr>
                <w:noProof/>
                <w:webHidden/>
              </w:rPr>
            </w:r>
            <w:r w:rsidR="0056471D">
              <w:rPr>
                <w:noProof/>
                <w:webHidden/>
              </w:rPr>
              <w:fldChar w:fldCharType="separate"/>
            </w:r>
            <w:r w:rsidR="0056471D">
              <w:rPr>
                <w:noProof/>
                <w:webHidden/>
              </w:rPr>
              <w:t>19</w:t>
            </w:r>
            <w:r w:rsidR="0056471D">
              <w:rPr>
                <w:noProof/>
                <w:webHidden/>
              </w:rPr>
              <w:fldChar w:fldCharType="end"/>
            </w:r>
          </w:hyperlink>
        </w:p>
        <w:p w:rsidR="0056471D" w:rsidRDefault="00501F8E">
          <w:pPr>
            <w:pStyle w:val="TOC3"/>
            <w:tabs>
              <w:tab w:val="left" w:pos="880"/>
              <w:tab w:val="right" w:leader="dot" w:pos="9350"/>
            </w:tabs>
            <w:rPr>
              <w:rFonts w:eastAsiaTheme="minorEastAsia"/>
              <w:noProof/>
            </w:rPr>
          </w:pPr>
          <w:hyperlink w:anchor="_Toc441161196" w:history="1">
            <w:r w:rsidR="0056471D" w:rsidRPr="0063427E">
              <w:rPr>
                <w:rStyle w:val="Hyperlink"/>
                <w:noProof/>
                <w:lang w:val="en-GB"/>
              </w:rPr>
              <w:t>4.</w:t>
            </w:r>
            <w:r w:rsidR="0056471D">
              <w:rPr>
                <w:rFonts w:eastAsiaTheme="minorEastAsia"/>
                <w:noProof/>
              </w:rPr>
              <w:tab/>
            </w:r>
            <w:r w:rsidR="0056471D" w:rsidRPr="0063427E">
              <w:rPr>
                <w:rStyle w:val="Hyperlink"/>
                <w:noProof/>
                <w:lang w:val="en-GB"/>
              </w:rPr>
              <w:t>2016</w:t>
            </w:r>
            <w:r w:rsidR="0056471D">
              <w:rPr>
                <w:noProof/>
                <w:webHidden/>
              </w:rPr>
              <w:tab/>
            </w:r>
            <w:r w:rsidR="0056471D">
              <w:rPr>
                <w:noProof/>
                <w:webHidden/>
              </w:rPr>
              <w:fldChar w:fldCharType="begin"/>
            </w:r>
            <w:r w:rsidR="0056471D">
              <w:rPr>
                <w:noProof/>
                <w:webHidden/>
              </w:rPr>
              <w:instrText xml:space="preserve"> PAGEREF _Toc441161196 \h </w:instrText>
            </w:r>
            <w:r w:rsidR="0056471D">
              <w:rPr>
                <w:noProof/>
                <w:webHidden/>
              </w:rPr>
            </w:r>
            <w:r w:rsidR="0056471D">
              <w:rPr>
                <w:noProof/>
                <w:webHidden/>
              </w:rPr>
              <w:fldChar w:fldCharType="separate"/>
            </w:r>
            <w:r w:rsidR="0056471D">
              <w:rPr>
                <w:noProof/>
                <w:webHidden/>
              </w:rPr>
              <w:t>19</w:t>
            </w:r>
            <w:r w:rsidR="0056471D">
              <w:rPr>
                <w:noProof/>
                <w:webHidden/>
              </w:rPr>
              <w:fldChar w:fldCharType="end"/>
            </w:r>
          </w:hyperlink>
        </w:p>
        <w:p w:rsidR="0056471D" w:rsidRDefault="00501F8E">
          <w:pPr>
            <w:pStyle w:val="TOC3"/>
            <w:tabs>
              <w:tab w:val="left" w:pos="880"/>
              <w:tab w:val="right" w:leader="dot" w:pos="9350"/>
            </w:tabs>
            <w:rPr>
              <w:rFonts w:eastAsiaTheme="minorEastAsia"/>
              <w:noProof/>
            </w:rPr>
          </w:pPr>
          <w:hyperlink w:anchor="_Toc441161197" w:history="1">
            <w:r w:rsidR="0056471D" w:rsidRPr="0063427E">
              <w:rPr>
                <w:rStyle w:val="Hyperlink"/>
                <w:noProof/>
                <w:lang w:val="en-GB"/>
              </w:rPr>
              <w:t>5.</w:t>
            </w:r>
            <w:r w:rsidR="0056471D">
              <w:rPr>
                <w:rFonts w:eastAsiaTheme="minorEastAsia"/>
                <w:noProof/>
              </w:rPr>
              <w:tab/>
            </w:r>
            <w:r w:rsidR="0056471D" w:rsidRPr="0063427E">
              <w:rPr>
                <w:rStyle w:val="Hyperlink"/>
                <w:noProof/>
                <w:lang w:val="en-GB"/>
              </w:rPr>
              <w:t>Partner’s Donations</w:t>
            </w:r>
            <w:r w:rsidR="0056471D">
              <w:rPr>
                <w:noProof/>
                <w:webHidden/>
              </w:rPr>
              <w:tab/>
            </w:r>
            <w:r w:rsidR="0056471D">
              <w:rPr>
                <w:noProof/>
                <w:webHidden/>
              </w:rPr>
              <w:fldChar w:fldCharType="begin"/>
            </w:r>
            <w:r w:rsidR="0056471D">
              <w:rPr>
                <w:noProof/>
                <w:webHidden/>
              </w:rPr>
              <w:instrText xml:space="preserve"> PAGEREF _Toc441161197 \h </w:instrText>
            </w:r>
            <w:r w:rsidR="0056471D">
              <w:rPr>
                <w:noProof/>
                <w:webHidden/>
              </w:rPr>
            </w:r>
            <w:r w:rsidR="0056471D">
              <w:rPr>
                <w:noProof/>
                <w:webHidden/>
              </w:rPr>
              <w:fldChar w:fldCharType="separate"/>
            </w:r>
            <w:r w:rsidR="0056471D">
              <w:rPr>
                <w:noProof/>
                <w:webHidden/>
              </w:rPr>
              <w:t>20</w:t>
            </w:r>
            <w:r w:rsidR="0056471D">
              <w:rPr>
                <w:noProof/>
                <w:webHidden/>
              </w:rPr>
              <w:fldChar w:fldCharType="end"/>
            </w:r>
          </w:hyperlink>
        </w:p>
        <w:p w:rsidR="0056471D" w:rsidRDefault="00501F8E">
          <w:pPr>
            <w:pStyle w:val="TOC2"/>
            <w:tabs>
              <w:tab w:val="left" w:pos="660"/>
              <w:tab w:val="right" w:leader="dot" w:pos="9350"/>
            </w:tabs>
            <w:rPr>
              <w:rFonts w:eastAsiaTheme="minorEastAsia"/>
              <w:noProof/>
            </w:rPr>
          </w:pPr>
          <w:hyperlink w:anchor="_Toc441161198" w:history="1">
            <w:r w:rsidR="0056471D" w:rsidRPr="0063427E">
              <w:rPr>
                <w:rStyle w:val="Hyperlink"/>
                <w:noProof/>
              </w:rPr>
              <w:t>6.</w:t>
            </w:r>
            <w:r w:rsidR="0056471D">
              <w:rPr>
                <w:rFonts w:eastAsiaTheme="minorEastAsia"/>
                <w:noProof/>
              </w:rPr>
              <w:tab/>
            </w:r>
            <w:r w:rsidR="0056471D" w:rsidRPr="0063427E">
              <w:rPr>
                <w:rStyle w:val="Hyperlink"/>
                <w:noProof/>
              </w:rPr>
              <w:t>Expenditure</w:t>
            </w:r>
            <w:r w:rsidR="0056471D">
              <w:rPr>
                <w:noProof/>
                <w:webHidden/>
              </w:rPr>
              <w:tab/>
            </w:r>
            <w:r w:rsidR="0056471D">
              <w:rPr>
                <w:noProof/>
                <w:webHidden/>
              </w:rPr>
              <w:fldChar w:fldCharType="begin"/>
            </w:r>
            <w:r w:rsidR="0056471D">
              <w:rPr>
                <w:noProof/>
                <w:webHidden/>
              </w:rPr>
              <w:instrText xml:space="preserve"> PAGEREF _Toc441161198 \h </w:instrText>
            </w:r>
            <w:r w:rsidR="0056471D">
              <w:rPr>
                <w:noProof/>
                <w:webHidden/>
              </w:rPr>
            </w:r>
            <w:r w:rsidR="0056471D">
              <w:rPr>
                <w:noProof/>
                <w:webHidden/>
              </w:rPr>
              <w:fldChar w:fldCharType="separate"/>
            </w:r>
            <w:r w:rsidR="0056471D">
              <w:rPr>
                <w:noProof/>
                <w:webHidden/>
              </w:rPr>
              <w:t>21</w:t>
            </w:r>
            <w:r w:rsidR="0056471D">
              <w:rPr>
                <w:noProof/>
                <w:webHidden/>
              </w:rPr>
              <w:fldChar w:fldCharType="end"/>
            </w:r>
          </w:hyperlink>
        </w:p>
        <w:p w:rsidR="0056471D" w:rsidRDefault="00501F8E">
          <w:pPr>
            <w:pStyle w:val="TOC2"/>
            <w:tabs>
              <w:tab w:val="left" w:pos="660"/>
              <w:tab w:val="right" w:leader="dot" w:pos="9350"/>
            </w:tabs>
            <w:rPr>
              <w:rFonts w:eastAsiaTheme="minorEastAsia"/>
              <w:noProof/>
            </w:rPr>
          </w:pPr>
          <w:hyperlink w:anchor="_Toc441161199" w:history="1">
            <w:r w:rsidR="0056471D" w:rsidRPr="0063427E">
              <w:rPr>
                <w:rStyle w:val="Hyperlink"/>
                <w:noProof/>
              </w:rPr>
              <w:t>7.</w:t>
            </w:r>
            <w:r w:rsidR="0056471D">
              <w:rPr>
                <w:rFonts w:eastAsiaTheme="minorEastAsia"/>
                <w:noProof/>
              </w:rPr>
              <w:tab/>
            </w:r>
            <w:r w:rsidR="0056471D" w:rsidRPr="0063427E">
              <w:rPr>
                <w:rStyle w:val="Hyperlink"/>
                <w:noProof/>
              </w:rPr>
              <w:t>Surplus / (Deficit)</w:t>
            </w:r>
            <w:r w:rsidR="0056471D">
              <w:rPr>
                <w:noProof/>
                <w:webHidden/>
              </w:rPr>
              <w:tab/>
            </w:r>
            <w:r w:rsidR="0056471D">
              <w:rPr>
                <w:noProof/>
                <w:webHidden/>
              </w:rPr>
              <w:fldChar w:fldCharType="begin"/>
            </w:r>
            <w:r w:rsidR="0056471D">
              <w:rPr>
                <w:noProof/>
                <w:webHidden/>
              </w:rPr>
              <w:instrText xml:space="preserve"> PAGEREF _Toc441161199 \h </w:instrText>
            </w:r>
            <w:r w:rsidR="0056471D">
              <w:rPr>
                <w:noProof/>
                <w:webHidden/>
              </w:rPr>
            </w:r>
            <w:r w:rsidR="0056471D">
              <w:rPr>
                <w:noProof/>
                <w:webHidden/>
              </w:rPr>
              <w:fldChar w:fldCharType="separate"/>
            </w:r>
            <w:r w:rsidR="0056471D">
              <w:rPr>
                <w:noProof/>
                <w:webHidden/>
              </w:rPr>
              <w:t>22</w:t>
            </w:r>
            <w:r w:rsidR="0056471D">
              <w:rPr>
                <w:noProof/>
                <w:webHidden/>
              </w:rPr>
              <w:fldChar w:fldCharType="end"/>
            </w:r>
          </w:hyperlink>
        </w:p>
        <w:p w:rsidR="0056471D" w:rsidRDefault="00501F8E">
          <w:pPr>
            <w:pStyle w:val="TOC2"/>
            <w:tabs>
              <w:tab w:val="left" w:pos="660"/>
              <w:tab w:val="right" w:leader="dot" w:pos="9350"/>
            </w:tabs>
            <w:rPr>
              <w:rFonts w:eastAsiaTheme="minorEastAsia"/>
              <w:noProof/>
            </w:rPr>
          </w:pPr>
          <w:hyperlink w:anchor="_Toc441161200" w:history="1">
            <w:r w:rsidR="0056471D" w:rsidRPr="0063427E">
              <w:rPr>
                <w:rStyle w:val="Hyperlink"/>
                <w:noProof/>
              </w:rPr>
              <w:t>8.</w:t>
            </w:r>
            <w:r w:rsidR="0056471D">
              <w:rPr>
                <w:rFonts w:eastAsiaTheme="minorEastAsia"/>
                <w:noProof/>
              </w:rPr>
              <w:tab/>
            </w:r>
            <w:r w:rsidR="0056471D" w:rsidRPr="0063427E">
              <w:rPr>
                <w:rStyle w:val="Hyperlink"/>
                <w:noProof/>
              </w:rPr>
              <w:t>Cash at bank</w:t>
            </w:r>
            <w:r w:rsidR="0056471D">
              <w:rPr>
                <w:noProof/>
                <w:webHidden/>
              </w:rPr>
              <w:tab/>
            </w:r>
            <w:r w:rsidR="0056471D">
              <w:rPr>
                <w:noProof/>
                <w:webHidden/>
              </w:rPr>
              <w:fldChar w:fldCharType="begin"/>
            </w:r>
            <w:r w:rsidR="0056471D">
              <w:rPr>
                <w:noProof/>
                <w:webHidden/>
              </w:rPr>
              <w:instrText xml:space="preserve"> PAGEREF _Toc441161200 \h </w:instrText>
            </w:r>
            <w:r w:rsidR="0056471D">
              <w:rPr>
                <w:noProof/>
                <w:webHidden/>
              </w:rPr>
            </w:r>
            <w:r w:rsidR="0056471D">
              <w:rPr>
                <w:noProof/>
                <w:webHidden/>
              </w:rPr>
              <w:fldChar w:fldCharType="separate"/>
            </w:r>
            <w:r w:rsidR="0056471D">
              <w:rPr>
                <w:noProof/>
                <w:webHidden/>
              </w:rPr>
              <w:t>22</w:t>
            </w:r>
            <w:r w:rsidR="0056471D">
              <w:rPr>
                <w:noProof/>
                <w:webHidden/>
              </w:rPr>
              <w:fldChar w:fldCharType="end"/>
            </w:r>
          </w:hyperlink>
        </w:p>
        <w:p w:rsidR="0056471D" w:rsidRDefault="00501F8E">
          <w:pPr>
            <w:pStyle w:val="TOC2"/>
            <w:tabs>
              <w:tab w:val="left" w:pos="660"/>
              <w:tab w:val="right" w:leader="dot" w:pos="9350"/>
            </w:tabs>
            <w:rPr>
              <w:rFonts w:eastAsiaTheme="minorEastAsia"/>
              <w:noProof/>
            </w:rPr>
          </w:pPr>
          <w:hyperlink w:anchor="_Toc441161201" w:history="1">
            <w:r w:rsidR="0056471D" w:rsidRPr="0063427E">
              <w:rPr>
                <w:rStyle w:val="Hyperlink"/>
                <w:noProof/>
              </w:rPr>
              <w:t>9.</w:t>
            </w:r>
            <w:r w:rsidR="0056471D">
              <w:rPr>
                <w:rFonts w:eastAsiaTheme="minorEastAsia"/>
                <w:noProof/>
              </w:rPr>
              <w:tab/>
            </w:r>
            <w:r w:rsidR="0056471D" w:rsidRPr="0063427E">
              <w:rPr>
                <w:rStyle w:val="Hyperlink"/>
                <w:noProof/>
              </w:rPr>
              <w:t>Fund balance</w:t>
            </w:r>
            <w:r w:rsidR="0056471D">
              <w:rPr>
                <w:noProof/>
                <w:webHidden/>
              </w:rPr>
              <w:tab/>
            </w:r>
            <w:r w:rsidR="0056471D">
              <w:rPr>
                <w:noProof/>
                <w:webHidden/>
              </w:rPr>
              <w:fldChar w:fldCharType="begin"/>
            </w:r>
            <w:r w:rsidR="0056471D">
              <w:rPr>
                <w:noProof/>
                <w:webHidden/>
              </w:rPr>
              <w:instrText xml:space="preserve"> PAGEREF _Toc441161201 \h </w:instrText>
            </w:r>
            <w:r w:rsidR="0056471D">
              <w:rPr>
                <w:noProof/>
                <w:webHidden/>
              </w:rPr>
            </w:r>
            <w:r w:rsidR="0056471D">
              <w:rPr>
                <w:noProof/>
                <w:webHidden/>
              </w:rPr>
              <w:fldChar w:fldCharType="separate"/>
            </w:r>
            <w:r w:rsidR="0056471D">
              <w:rPr>
                <w:noProof/>
                <w:webHidden/>
              </w:rPr>
              <w:t>22</w:t>
            </w:r>
            <w:r w:rsidR="0056471D">
              <w:rPr>
                <w:noProof/>
                <w:webHidden/>
              </w:rPr>
              <w:fldChar w:fldCharType="end"/>
            </w:r>
          </w:hyperlink>
        </w:p>
        <w:p w:rsidR="0056471D" w:rsidRDefault="00501F8E">
          <w:pPr>
            <w:pStyle w:val="TOC2"/>
            <w:tabs>
              <w:tab w:val="left" w:pos="880"/>
              <w:tab w:val="right" w:leader="dot" w:pos="9350"/>
            </w:tabs>
            <w:rPr>
              <w:rFonts w:eastAsiaTheme="minorEastAsia"/>
              <w:noProof/>
            </w:rPr>
          </w:pPr>
          <w:hyperlink w:anchor="_Toc441161202" w:history="1">
            <w:r w:rsidR="0056471D" w:rsidRPr="0063427E">
              <w:rPr>
                <w:rStyle w:val="Hyperlink"/>
                <w:noProof/>
              </w:rPr>
              <w:t>10.</w:t>
            </w:r>
            <w:r w:rsidR="0056471D">
              <w:rPr>
                <w:rFonts w:eastAsiaTheme="minorEastAsia"/>
                <w:noProof/>
              </w:rPr>
              <w:tab/>
            </w:r>
            <w:r w:rsidR="0056471D" w:rsidRPr="0063427E">
              <w:rPr>
                <w:rStyle w:val="Hyperlink"/>
                <w:noProof/>
              </w:rPr>
              <w:t>Budget</w:t>
            </w:r>
            <w:r w:rsidR="0056471D">
              <w:rPr>
                <w:noProof/>
                <w:webHidden/>
              </w:rPr>
              <w:tab/>
            </w:r>
            <w:r w:rsidR="0056471D">
              <w:rPr>
                <w:noProof/>
                <w:webHidden/>
              </w:rPr>
              <w:fldChar w:fldCharType="begin"/>
            </w:r>
            <w:r w:rsidR="0056471D">
              <w:rPr>
                <w:noProof/>
                <w:webHidden/>
              </w:rPr>
              <w:instrText xml:space="preserve"> PAGEREF _Toc441161202 \h </w:instrText>
            </w:r>
            <w:r w:rsidR="0056471D">
              <w:rPr>
                <w:noProof/>
                <w:webHidden/>
              </w:rPr>
            </w:r>
            <w:r w:rsidR="0056471D">
              <w:rPr>
                <w:noProof/>
                <w:webHidden/>
              </w:rPr>
              <w:fldChar w:fldCharType="separate"/>
            </w:r>
            <w:r w:rsidR="0056471D">
              <w:rPr>
                <w:noProof/>
                <w:webHidden/>
              </w:rPr>
              <w:t>22</w:t>
            </w:r>
            <w:r w:rsidR="0056471D">
              <w:rPr>
                <w:noProof/>
                <w:webHidden/>
              </w:rPr>
              <w:fldChar w:fldCharType="end"/>
            </w:r>
          </w:hyperlink>
        </w:p>
        <w:p w:rsidR="0056471D" w:rsidRDefault="00501F8E">
          <w:pPr>
            <w:pStyle w:val="TOC3"/>
            <w:tabs>
              <w:tab w:val="right" w:leader="dot" w:pos="9350"/>
            </w:tabs>
            <w:rPr>
              <w:rFonts w:eastAsiaTheme="minorEastAsia"/>
              <w:noProof/>
            </w:rPr>
          </w:pPr>
          <w:hyperlink w:anchor="_Toc441161203" w:history="1">
            <w:r w:rsidR="0056471D" w:rsidRPr="0063427E">
              <w:rPr>
                <w:rStyle w:val="Hyperlink"/>
                <w:noProof/>
                <w:lang w:eastAsia="ja-JP"/>
              </w:rPr>
              <w:t>Receipt</w:t>
            </w:r>
            <w:r w:rsidR="0056471D">
              <w:rPr>
                <w:noProof/>
                <w:webHidden/>
              </w:rPr>
              <w:tab/>
            </w:r>
            <w:r w:rsidR="0056471D">
              <w:rPr>
                <w:noProof/>
                <w:webHidden/>
              </w:rPr>
              <w:fldChar w:fldCharType="begin"/>
            </w:r>
            <w:r w:rsidR="0056471D">
              <w:rPr>
                <w:noProof/>
                <w:webHidden/>
              </w:rPr>
              <w:instrText xml:space="preserve"> PAGEREF _Toc441161203 \h </w:instrText>
            </w:r>
            <w:r w:rsidR="0056471D">
              <w:rPr>
                <w:noProof/>
                <w:webHidden/>
              </w:rPr>
            </w:r>
            <w:r w:rsidR="0056471D">
              <w:rPr>
                <w:noProof/>
                <w:webHidden/>
              </w:rPr>
              <w:fldChar w:fldCharType="separate"/>
            </w:r>
            <w:r w:rsidR="0056471D">
              <w:rPr>
                <w:noProof/>
                <w:webHidden/>
              </w:rPr>
              <w:t>22</w:t>
            </w:r>
            <w:r w:rsidR="0056471D">
              <w:rPr>
                <w:noProof/>
                <w:webHidden/>
              </w:rPr>
              <w:fldChar w:fldCharType="end"/>
            </w:r>
          </w:hyperlink>
        </w:p>
        <w:p w:rsidR="0056471D" w:rsidRDefault="00501F8E">
          <w:pPr>
            <w:pStyle w:val="TOC3"/>
            <w:tabs>
              <w:tab w:val="right" w:leader="dot" w:pos="9350"/>
            </w:tabs>
            <w:rPr>
              <w:rFonts w:eastAsiaTheme="minorEastAsia"/>
              <w:noProof/>
            </w:rPr>
          </w:pPr>
          <w:hyperlink w:anchor="_Toc441161204" w:history="1">
            <w:r w:rsidR="0056471D" w:rsidRPr="0063427E">
              <w:rPr>
                <w:rStyle w:val="Hyperlink"/>
                <w:noProof/>
                <w:lang w:val="en-GB" w:eastAsia="ja-JP"/>
              </w:rPr>
              <w:t>Expenses</w:t>
            </w:r>
            <w:r w:rsidR="0056471D">
              <w:rPr>
                <w:noProof/>
                <w:webHidden/>
              </w:rPr>
              <w:tab/>
            </w:r>
            <w:r w:rsidR="0056471D">
              <w:rPr>
                <w:noProof/>
                <w:webHidden/>
              </w:rPr>
              <w:fldChar w:fldCharType="begin"/>
            </w:r>
            <w:r w:rsidR="0056471D">
              <w:rPr>
                <w:noProof/>
                <w:webHidden/>
              </w:rPr>
              <w:instrText xml:space="preserve"> PAGEREF _Toc441161204 \h </w:instrText>
            </w:r>
            <w:r w:rsidR="0056471D">
              <w:rPr>
                <w:noProof/>
                <w:webHidden/>
              </w:rPr>
            </w:r>
            <w:r w:rsidR="0056471D">
              <w:rPr>
                <w:noProof/>
                <w:webHidden/>
              </w:rPr>
              <w:fldChar w:fldCharType="separate"/>
            </w:r>
            <w:r w:rsidR="0056471D">
              <w:rPr>
                <w:noProof/>
                <w:webHidden/>
              </w:rPr>
              <w:t>23</w:t>
            </w:r>
            <w:r w:rsidR="0056471D">
              <w:rPr>
                <w:noProof/>
                <w:webHidden/>
              </w:rPr>
              <w:fldChar w:fldCharType="end"/>
            </w:r>
          </w:hyperlink>
        </w:p>
        <w:p w:rsidR="0056471D" w:rsidRDefault="00501F8E">
          <w:pPr>
            <w:pStyle w:val="TOC3"/>
            <w:tabs>
              <w:tab w:val="right" w:leader="dot" w:pos="9350"/>
            </w:tabs>
            <w:rPr>
              <w:rFonts w:eastAsiaTheme="minorEastAsia"/>
              <w:noProof/>
            </w:rPr>
          </w:pPr>
          <w:hyperlink w:anchor="_Toc441161205" w:history="1">
            <w:r w:rsidR="0056471D" w:rsidRPr="0063427E">
              <w:rPr>
                <w:rStyle w:val="Hyperlink"/>
                <w:noProof/>
                <w:lang w:val="en-GB" w:eastAsia="ja-JP"/>
              </w:rPr>
              <w:t>Available funds</w:t>
            </w:r>
            <w:r w:rsidR="0056471D">
              <w:rPr>
                <w:noProof/>
                <w:webHidden/>
              </w:rPr>
              <w:tab/>
            </w:r>
            <w:r w:rsidR="0056471D">
              <w:rPr>
                <w:noProof/>
                <w:webHidden/>
              </w:rPr>
              <w:fldChar w:fldCharType="begin"/>
            </w:r>
            <w:r w:rsidR="0056471D">
              <w:rPr>
                <w:noProof/>
                <w:webHidden/>
              </w:rPr>
              <w:instrText xml:space="preserve"> PAGEREF _Toc441161205 \h </w:instrText>
            </w:r>
            <w:r w:rsidR="0056471D">
              <w:rPr>
                <w:noProof/>
                <w:webHidden/>
              </w:rPr>
            </w:r>
            <w:r w:rsidR="0056471D">
              <w:rPr>
                <w:noProof/>
                <w:webHidden/>
              </w:rPr>
              <w:fldChar w:fldCharType="separate"/>
            </w:r>
            <w:r w:rsidR="0056471D">
              <w:rPr>
                <w:noProof/>
                <w:webHidden/>
              </w:rPr>
              <w:t>23</w:t>
            </w:r>
            <w:r w:rsidR="0056471D">
              <w:rPr>
                <w:noProof/>
                <w:webHidden/>
              </w:rPr>
              <w:fldChar w:fldCharType="end"/>
            </w:r>
          </w:hyperlink>
        </w:p>
        <w:p w:rsidR="0056471D" w:rsidRDefault="00501F8E">
          <w:pPr>
            <w:pStyle w:val="TOC2"/>
            <w:tabs>
              <w:tab w:val="left" w:pos="880"/>
              <w:tab w:val="right" w:leader="dot" w:pos="9350"/>
            </w:tabs>
            <w:rPr>
              <w:rFonts w:eastAsiaTheme="minorEastAsia"/>
              <w:noProof/>
            </w:rPr>
          </w:pPr>
          <w:hyperlink w:anchor="_Toc441161206" w:history="1">
            <w:r w:rsidR="0056471D" w:rsidRPr="0063427E">
              <w:rPr>
                <w:rStyle w:val="Hyperlink"/>
                <w:noProof/>
              </w:rPr>
              <w:t>11.</w:t>
            </w:r>
            <w:r w:rsidR="0056471D">
              <w:rPr>
                <w:rFonts w:eastAsiaTheme="minorEastAsia"/>
                <w:noProof/>
              </w:rPr>
              <w:tab/>
            </w:r>
            <w:r w:rsidR="0056471D" w:rsidRPr="0063427E">
              <w:rPr>
                <w:rStyle w:val="Hyperlink"/>
                <w:noProof/>
              </w:rPr>
              <w:t>Audit report</w:t>
            </w:r>
            <w:r w:rsidR="0056471D">
              <w:rPr>
                <w:noProof/>
                <w:webHidden/>
              </w:rPr>
              <w:tab/>
            </w:r>
            <w:r w:rsidR="0056471D">
              <w:rPr>
                <w:noProof/>
                <w:webHidden/>
              </w:rPr>
              <w:fldChar w:fldCharType="begin"/>
            </w:r>
            <w:r w:rsidR="0056471D">
              <w:rPr>
                <w:noProof/>
                <w:webHidden/>
              </w:rPr>
              <w:instrText xml:space="preserve"> PAGEREF _Toc441161206 \h </w:instrText>
            </w:r>
            <w:r w:rsidR="0056471D">
              <w:rPr>
                <w:noProof/>
                <w:webHidden/>
              </w:rPr>
            </w:r>
            <w:r w:rsidR="0056471D">
              <w:rPr>
                <w:noProof/>
                <w:webHidden/>
              </w:rPr>
              <w:fldChar w:fldCharType="separate"/>
            </w:r>
            <w:r w:rsidR="0056471D">
              <w:rPr>
                <w:noProof/>
                <w:webHidden/>
              </w:rPr>
              <w:t>23</w:t>
            </w:r>
            <w:r w:rsidR="0056471D">
              <w:rPr>
                <w:noProof/>
                <w:webHidden/>
              </w:rPr>
              <w:fldChar w:fldCharType="end"/>
            </w:r>
          </w:hyperlink>
        </w:p>
        <w:p w:rsidR="0056471D" w:rsidRDefault="00501F8E">
          <w:pPr>
            <w:pStyle w:val="TOC3"/>
            <w:tabs>
              <w:tab w:val="right" w:leader="dot" w:pos="9350"/>
            </w:tabs>
            <w:rPr>
              <w:rFonts w:eastAsiaTheme="minorEastAsia"/>
              <w:noProof/>
            </w:rPr>
          </w:pPr>
          <w:hyperlink w:anchor="_Toc441161207" w:history="1">
            <w:r w:rsidR="0056471D" w:rsidRPr="0063427E">
              <w:rPr>
                <w:rStyle w:val="Hyperlink"/>
                <w:noProof/>
                <w:lang w:val="en-GB" w:eastAsia="ja-JP"/>
              </w:rPr>
              <w:t>2015 Audit Report</w:t>
            </w:r>
            <w:r w:rsidR="0056471D">
              <w:rPr>
                <w:noProof/>
                <w:webHidden/>
              </w:rPr>
              <w:tab/>
            </w:r>
            <w:r w:rsidR="0056471D">
              <w:rPr>
                <w:noProof/>
                <w:webHidden/>
              </w:rPr>
              <w:fldChar w:fldCharType="begin"/>
            </w:r>
            <w:r w:rsidR="0056471D">
              <w:rPr>
                <w:noProof/>
                <w:webHidden/>
              </w:rPr>
              <w:instrText xml:space="preserve"> PAGEREF _Toc441161207 \h </w:instrText>
            </w:r>
            <w:r w:rsidR="0056471D">
              <w:rPr>
                <w:noProof/>
                <w:webHidden/>
              </w:rPr>
            </w:r>
            <w:r w:rsidR="0056471D">
              <w:rPr>
                <w:noProof/>
                <w:webHidden/>
              </w:rPr>
              <w:fldChar w:fldCharType="separate"/>
            </w:r>
            <w:r w:rsidR="0056471D">
              <w:rPr>
                <w:noProof/>
                <w:webHidden/>
              </w:rPr>
              <w:t>23</w:t>
            </w:r>
            <w:r w:rsidR="0056471D">
              <w:rPr>
                <w:noProof/>
                <w:webHidden/>
              </w:rPr>
              <w:fldChar w:fldCharType="end"/>
            </w:r>
          </w:hyperlink>
        </w:p>
        <w:p w:rsidR="0056471D" w:rsidRDefault="00501F8E">
          <w:pPr>
            <w:pStyle w:val="TOC2"/>
            <w:tabs>
              <w:tab w:val="left" w:pos="880"/>
              <w:tab w:val="right" w:leader="dot" w:pos="9350"/>
            </w:tabs>
            <w:rPr>
              <w:rFonts w:eastAsiaTheme="minorEastAsia"/>
              <w:noProof/>
            </w:rPr>
          </w:pPr>
          <w:hyperlink w:anchor="_Toc441161208" w:history="1">
            <w:r w:rsidR="0056471D" w:rsidRPr="0063427E">
              <w:rPr>
                <w:rStyle w:val="Hyperlink"/>
                <w:noProof/>
              </w:rPr>
              <w:t>12.</w:t>
            </w:r>
            <w:r w:rsidR="0056471D">
              <w:rPr>
                <w:rFonts w:eastAsiaTheme="minorEastAsia"/>
                <w:noProof/>
              </w:rPr>
              <w:tab/>
            </w:r>
            <w:r w:rsidR="0056471D" w:rsidRPr="0063427E">
              <w:rPr>
                <w:rStyle w:val="Hyperlink"/>
                <w:noProof/>
              </w:rPr>
              <w:t>Recommendations</w:t>
            </w:r>
            <w:r w:rsidR="0056471D">
              <w:rPr>
                <w:noProof/>
                <w:webHidden/>
              </w:rPr>
              <w:tab/>
            </w:r>
            <w:r w:rsidR="0056471D">
              <w:rPr>
                <w:noProof/>
                <w:webHidden/>
              </w:rPr>
              <w:fldChar w:fldCharType="begin"/>
            </w:r>
            <w:r w:rsidR="0056471D">
              <w:rPr>
                <w:noProof/>
                <w:webHidden/>
              </w:rPr>
              <w:instrText xml:space="preserve"> PAGEREF _Toc441161208 \h </w:instrText>
            </w:r>
            <w:r w:rsidR="0056471D">
              <w:rPr>
                <w:noProof/>
                <w:webHidden/>
              </w:rPr>
            </w:r>
            <w:r w:rsidR="0056471D">
              <w:rPr>
                <w:noProof/>
                <w:webHidden/>
              </w:rPr>
              <w:fldChar w:fldCharType="separate"/>
            </w:r>
            <w:r w:rsidR="0056471D">
              <w:rPr>
                <w:noProof/>
                <w:webHidden/>
              </w:rPr>
              <w:t>23</w:t>
            </w:r>
            <w:r w:rsidR="0056471D">
              <w:rPr>
                <w:noProof/>
                <w:webHidden/>
              </w:rPr>
              <w:fldChar w:fldCharType="end"/>
            </w:r>
          </w:hyperlink>
        </w:p>
        <w:p w:rsidR="0056471D" w:rsidRDefault="00501F8E">
          <w:pPr>
            <w:pStyle w:val="TOC1"/>
            <w:tabs>
              <w:tab w:val="right" w:leader="dot" w:pos="9350"/>
            </w:tabs>
            <w:rPr>
              <w:rFonts w:eastAsiaTheme="minorEastAsia"/>
              <w:noProof/>
            </w:rPr>
          </w:pPr>
          <w:hyperlink w:anchor="_Toc441161209" w:history="1">
            <w:r w:rsidR="0056471D" w:rsidRPr="0063427E">
              <w:rPr>
                <w:rStyle w:val="Hyperlink"/>
                <w:noProof/>
                <w:lang w:val="en-GB"/>
              </w:rPr>
              <w:t>Conclusion</w:t>
            </w:r>
            <w:r w:rsidR="0056471D">
              <w:rPr>
                <w:noProof/>
                <w:webHidden/>
              </w:rPr>
              <w:tab/>
            </w:r>
            <w:r w:rsidR="0056471D">
              <w:rPr>
                <w:noProof/>
                <w:webHidden/>
              </w:rPr>
              <w:fldChar w:fldCharType="begin"/>
            </w:r>
            <w:r w:rsidR="0056471D">
              <w:rPr>
                <w:noProof/>
                <w:webHidden/>
              </w:rPr>
              <w:instrText xml:space="preserve"> PAGEREF _Toc441161209 \h </w:instrText>
            </w:r>
            <w:r w:rsidR="0056471D">
              <w:rPr>
                <w:noProof/>
                <w:webHidden/>
              </w:rPr>
            </w:r>
            <w:r w:rsidR="0056471D">
              <w:rPr>
                <w:noProof/>
                <w:webHidden/>
              </w:rPr>
              <w:fldChar w:fldCharType="separate"/>
            </w:r>
            <w:r w:rsidR="0056471D">
              <w:rPr>
                <w:noProof/>
                <w:webHidden/>
              </w:rPr>
              <w:t>23</w:t>
            </w:r>
            <w:r w:rsidR="0056471D">
              <w:rPr>
                <w:noProof/>
                <w:webHidden/>
              </w:rPr>
              <w:fldChar w:fldCharType="end"/>
            </w:r>
          </w:hyperlink>
        </w:p>
        <w:p w:rsidR="002D7D3B" w:rsidRDefault="002D7D3B">
          <w:r>
            <w:rPr>
              <w:b/>
              <w:bCs/>
              <w:noProof/>
            </w:rPr>
            <w:fldChar w:fldCharType="end"/>
          </w:r>
        </w:p>
      </w:sdtContent>
    </w:sdt>
    <w:p w:rsidR="002D7D3B" w:rsidRDefault="002D7D3B" w:rsidP="00F71DBB">
      <w:pPr>
        <w:pStyle w:val="Heading1"/>
        <w:spacing w:line="360" w:lineRule="auto"/>
        <w:rPr>
          <w:lang w:val="en-GB"/>
        </w:rPr>
      </w:pPr>
    </w:p>
    <w:p w:rsidR="002D7D3B" w:rsidRDefault="002D7D3B" w:rsidP="002D7D3B">
      <w:pPr>
        <w:rPr>
          <w:lang w:val="en-GB"/>
        </w:rPr>
      </w:pPr>
    </w:p>
    <w:p w:rsidR="002D7D3B" w:rsidRDefault="002D7D3B" w:rsidP="002D7D3B">
      <w:pPr>
        <w:rPr>
          <w:lang w:val="en-GB"/>
        </w:rPr>
      </w:pPr>
    </w:p>
    <w:p w:rsidR="002B7104" w:rsidRDefault="002B7104" w:rsidP="002D7D3B">
      <w:pPr>
        <w:rPr>
          <w:lang w:val="en-GB"/>
        </w:rPr>
      </w:pPr>
    </w:p>
    <w:p w:rsidR="002B7104" w:rsidRDefault="002B7104" w:rsidP="002D7D3B">
      <w:pPr>
        <w:rPr>
          <w:lang w:val="en-GB"/>
        </w:rPr>
      </w:pPr>
    </w:p>
    <w:p w:rsidR="002B7104" w:rsidRDefault="002B7104" w:rsidP="002D7D3B">
      <w:pPr>
        <w:rPr>
          <w:lang w:val="en-GB"/>
        </w:rPr>
      </w:pPr>
    </w:p>
    <w:p w:rsidR="002B7104" w:rsidRDefault="002B7104" w:rsidP="002D7D3B">
      <w:pPr>
        <w:rPr>
          <w:lang w:val="en-GB"/>
        </w:rPr>
      </w:pPr>
    </w:p>
    <w:p w:rsidR="002B7104" w:rsidRDefault="002B7104" w:rsidP="002D7D3B">
      <w:pPr>
        <w:rPr>
          <w:lang w:val="en-GB"/>
        </w:rPr>
      </w:pPr>
    </w:p>
    <w:p w:rsidR="002B7104" w:rsidRDefault="002B7104" w:rsidP="002D7D3B">
      <w:pPr>
        <w:rPr>
          <w:lang w:val="en-GB"/>
        </w:rPr>
      </w:pPr>
    </w:p>
    <w:p w:rsidR="002B7104" w:rsidRDefault="002B7104" w:rsidP="002D7D3B">
      <w:pPr>
        <w:rPr>
          <w:lang w:val="en-GB"/>
        </w:rPr>
      </w:pPr>
    </w:p>
    <w:p w:rsidR="002B7104" w:rsidRDefault="002B7104" w:rsidP="002D7D3B">
      <w:pPr>
        <w:rPr>
          <w:lang w:val="en-GB"/>
        </w:rPr>
      </w:pPr>
    </w:p>
    <w:p w:rsidR="00D66292" w:rsidRPr="002363DE" w:rsidRDefault="00D66292" w:rsidP="00F71DBB">
      <w:pPr>
        <w:pStyle w:val="Heading1"/>
        <w:spacing w:line="360" w:lineRule="auto"/>
        <w:rPr>
          <w:lang w:val="en-GB"/>
        </w:rPr>
      </w:pPr>
      <w:bookmarkStart w:id="2" w:name="_Toc441161166"/>
      <w:r w:rsidRPr="002363DE">
        <w:rPr>
          <w:lang w:val="en-GB"/>
        </w:rPr>
        <w:lastRenderedPageBreak/>
        <w:t>Introduction</w:t>
      </w:r>
      <w:bookmarkEnd w:id="1"/>
      <w:bookmarkEnd w:id="2"/>
    </w:p>
    <w:p w:rsidR="00376393" w:rsidRPr="002363DE" w:rsidRDefault="00612FCC"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This annual report compiles the activities undertaken in the different departments within the Secretariat of the Organisation of African First Ladies against HIV/AIDS (OAFLA) in the year 2015. The year was one in which a number of OAFLA meetings took place within the Region and outside</w:t>
      </w:r>
      <w:r w:rsidR="003900F9" w:rsidRPr="002363DE">
        <w:rPr>
          <w:rFonts w:ascii="Times New Roman" w:hAnsi="Times New Roman" w:cs="Times New Roman"/>
          <w:sz w:val="24"/>
          <w:szCs w:val="24"/>
          <w:lang w:val="en-GB"/>
        </w:rPr>
        <w:t>,</w:t>
      </w:r>
      <w:r w:rsidRPr="002363DE">
        <w:rPr>
          <w:rFonts w:ascii="Times New Roman" w:hAnsi="Times New Roman" w:cs="Times New Roman"/>
          <w:sz w:val="24"/>
          <w:szCs w:val="24"/>
          <w:lang w:val="en-GB"/>
        </w:rPr>
        <w:t xml:space="preserve"> in the margins of major meetings such as the A</w:t>
      </w:r>
      <w:r w:rsidR="009507BF">
        <w:rPr>
          <w:rFonts w:ascii="Times New Roman" w:hAnsi="Times New Roman" w:cs="Times New Roman"/>
          <w:sz w:val="24"/>
          <w:szCs w:val="24"/>
          <w:lang w:val="en-GB"/>
        </w:rPr>
        <w:t xml:space="preserve">frican </w:t>
      </w:r>
      <w:r w:rsidRPr="002363DE">
        <w:rPr>
          <w:rFonts w:ascii="Times New Roman" w:hAnsi="Times New Roman" w:cs="Times New Roman"/>
          <w:sz w:val="24"/>
          <w:szCs w:val="24"/>
          <w:lang w:val="en-GB"/>
        </w:rPr>
        <w:t>U</w:t>
      </w:r>
      <w:r w:rsidR="009507BF">
        <w:rPr>
          <w:rFonts w:ascii="Times New Roman" w:hAnsi="Times New Roman" w:cs="Times New Roman"/>
          <w:sz w:val="24"/>
          <w:szCs w:val="24"/>
          <w:lang w:val="en-GB"/>
        </w:rPr>
        <w:t>nion</w:t>
      </w:r>
      <w:r w:rsidRPr="002363DE">
        <w:rPr>
          <w:rFonts w:ascii="Times New Roman" w:hAnsi="Times New Roman" w:cs="Times New Roman"/>
          <w:sz w:val="24"/>
          <w:szCs w:val="24"/>
          <w:lang w:val="en-GB"/>
        </w:rPr>
        <w:t xml:space="preserve"> Summit, U</w:t>
      </w:r>
      <w:r w:rsidR="009507BF">
        <w:rPr>
          <w:rFonts w:ascii="Times New Roman" w:hAnsi="Times New Roman" w:cs="Times New Roman"/>
          <w:sz w:val="24"/>
          <w:szCs w:val="24"/>
          <w:lang w:val="en-GB"/>
        </w:rPr>
        <w:t xml:space="preserve">nited </w:t>
      </w:r>
      <w:r w:rsidRPr="002363DE">
        <w:rPr>
          <w:rFonts w:ascii="Times New Roman" w:hAnsi="Times New Roman" w:cs="Times New Roman"/>
          <w:sz w:val="24"/>
          <w:szCs w:val="24"/>
          <w:lang w:val="en-GB"/>
        </w:rPr>
        <w:t>N</w:t>
      </w:r>
      <w:r w:rsidR="009507BF">
        <w:rPr>
          <w:rFonts w:ascii="Times New Roman" w:hAnsi="Times New Roman" w:cs="Times New Roman"/>
          <w:sz w:val="24"/>
          <w:szCs w:val="24"/>
          <w:lang w:val="en-GB"/>
        </w:rPr>
        <w:t xml:space="preserve">ations </w:t>
      </w:r>
      <w:r w:rsidRPr="002363DE">
        <w:rPr>
          <w:rFonts w:ascii="Times New Roman" w:hAnsi="Times New Roman" w:cs="Times New Roman"/>
          <w:sz w:val="24"/>
          <w:szCs w:val="24"/>
          <w:lang w:val="en-GB"/>
        </w:rPr>
        <w:t>G</w:t>
      </w:r>
      <w:r w:rsidR="009507BF">
        <w:rPr>
          <w:rFonts w:ascii="Times New Roman" w:hAnsi="Times New Roman" w:cs="Times New Roman"/>
          <w:sz w:val="24"/>
          <w:szCs w:val="24"/>
          <w:lang w:val="en-GB"/>
        </w:rPr>
        <w:t xml:space="preserve">eneral </w:t>
      </w:r>
      <w:r w:rsidRPr="002363DE">
        <w:rPr>
          <w:rFonts w:ascii="Times New Roman" w:hAnsi="Times New Roman" w:cs="Times New Roman"/>
          <w:sz w:val="24"/>
          <w:szCs w:val="24"/>
          <w:lang w:val="en-GB"/>
        </w:rPr>
        <w:t>A</w:t>
      </w:r>
      <w:r w:rsidR="009507BF">
        <w:rPr>
          <w:rFonts w:ascii="Times New Roman" w:hAnsi="Times New Roman" w:cs="Times New Roman"/>
          <w:sz w:val="24"/>
          <w:szCs w:val="24"/>
          <w:lang w:val="en-GB"/>
        </w:rPr>
        <w:t>ssembly</w:t>
      </w:r>
      <w:r w:rsidRPr="002363DE">
        <w:rPr>
          <w:rFonts w:ascii="Times New Roman" w:hAnsi="Times New Roman" w:cs="Times New Roman"/>
          <w:sz w:val="24"/>
          <w:szCs w:val="24"/>
          <w:lang w:val="en-GB"/>
        </w:rPr>
        <w:t xml:space="preserve"> and Forum of China-Africa </w:t>
      </w:r>
      <w:r w:rsidR="009507BF">
        <w:rPr>
          <w:rFonts w:ascii="Times New Roman" w:hAnsi="Times New Roman" w:cs="Times New Roman"/>
          <w:sz w:val="24"/>
          <w:szCs w:val="24"/>
          <w:lang w:val="en-GB"/>
        </w:rPr>
        <w:t>F</w:t>
      </w:r>
      <w:r w:rsidRPr="002363DE">
        <w:rPr>
          <w:rFonts w:ascii="Times New Roman" w:hAnsi="Times New Roman" w:cs="Times New Roman"/>
          <w:sz w:val="24"/>
          <w:szCs w:val="24"/>
          <w:lang w:val="en-GB"/>
        </w:rPr>
        <w:t xml:space="preserve">orum. Communiqués expressing First Ladies commitment towards </w:t>
      </w:r>
      <w:r w:rsidR="003900F9" w:rsidRPr="002363DE">
        <w:rPr>
          <w:rFonts w:ascii="Times New Roman" w:hAnsi="Times New Roman" w:cs="Times New Roman"/>
          <w:sz w:val="24"/>
          <w:szCs w:val="24"/>
          <w:lang w:val="en-GB"/>
        </w:rPr>
        <w:t xml:space="preserve">the Post 2015 </w:t>
      </w:r>
      <w:r w:rsidR="009507BF">
        <w:rPr>
          <w:rFonts w:ascii="Times New Roman" w:hAnsi="Times New Roman" w:cs="Times New Roman"/>
          <w:sz w:val="24"/>
          <w:szCs w:val="24"/>
          <w:lang w:val="en-GB"/>
        </w:rPr>
        <w:t>A</w:t>
      </w:r>
      <w:r w:rsidR="003900F9" w:rsidRPr="002363DE">
        <w:rPr>
          <w:rFonts w:ascii="Times New Roman" w:hAnsi="Times New Roman" w:cs="Times New Roman"/>
          <w:sz w:val="24"/>
          <w:szCs w:val="24"/>
          <w:lang w:val="en-GB"/>
        </w:rPr>
        <w:t>genda, ending AIDS and</w:t>
      </w:r>
      <w:r w:rsidRPr="002363DE">
        <w:rPr>
          <w:rFonts w:ascii="Times New Roman" w:hAnsi="Times New Roman" w:cs="Times New Roman"/>
          <w:sz w:val="24"/>
          <w:szCs w:val="24"/>
          <w:lang w:val="en-GB"/>
        </w:rPr>
        <w:t xml:space="preserve"> </w:t>
      </w:r>
      <w:r w:rsidR="003900F9" w:rsidRPr="002363DE">
        <w:rPr>
          <w:rFonts w:ascii="Times New Roman" w:hAnsi="Times New Roman" w:cs="Times New Roman"/>
          <w:sz w:val="24"/>
          <w:szCs w:val="24"/>
          <w:lang w:val="en-GB"/>
        </w:rPr>
        <w:t>insuring</w:t>
      </w:r>
      <w:r w:rsidRPr="002363DE">
        <w:rPr>
          <w:rFonts w:ascii="Times New Roman" w:hAnsi="Times New Roman" w:cs="Times New Roman"/>
          <w:sz w:val="24"/>
          <w:szCs w:val="24"/>
          <w:lang w:val="en-GB"/>
        </w:rPr>
        <w:t xml:space="preserve"> </w:t>
      </w:r>
      <w:r w:rsidR="003900F9" w:rsidRPr="002363DE">
        <w:rPr>
          <w:rFonts w:ascii="Times New Roman" w:hAnsi="Times New Roman" w:cs="Times New Roman"/>
          <w:sz w:val="24"/>
          <w:szCs w:val="24"/>
          <w:lang w:val="en-GB"/>
        </w:rPr>
        <w:t>women and adolescent health</w:t>
      </w:r>
      <w:r w:rsidR="0056471D">
        <w:rPr>
          <w:rFonts w:ascii="Times New Roman" w:hAnsi="Times New Roman" w:cs="Times New Roman"/>
          <w:sz w:val="24"/>
          <w:szCs w:val="24"/>
          <w:lang w:val="en-GB"/>
        </w:rPr>
        <w:t xml:space="preserve">. </w:t>
      </w:r>
      <w:r w:rsidRPr="002363DE">
        <w:rPr>
          <w:rFonts w:ascii="Times New Roman" w:hAnsi="Times New Roman" w:cs="Times New Roman"/>
          <w:sz w:val="24"/>
          <w:szCs w:val="24"/>
          <w:lang w:val="en-GB"/>
        </w:rPr>
        <w:t xml:space="preserve">The visibility of the organisation was greatly enhanced, resulting </w:t>
      </w:r>
      <w:r w:rsidR="003900F9" w:rsidRPr="002363DE">
        <w:rPr>
          <w:rFonts w:ascii="Times New Roman" w:hAnsi="Times New Roman" w:cs="Times New Roman"/>
          <w:sz w:val="24"/>
          <w:szCs w:val="24"/>
          <w:lang w:val="en-GB"/>
        </w:rPr>
        <w:t>in partnerships</w:t>
      </w:r>
      <w:r w:rsidRPr="002363DE">
        <w:rPr>
          <w:rFonts w:ascii="Times New Roman" w:hAnsi="Times New Roman" w:cs="Times New Roman"/>
          <w:sz w:val="24"/>
          <w:szCs w:val="24"/>
          <w:lang w:val="en-GB"/>
        </w:rPr>
        <w:t xml:space="preserve"> either </w:t>
      </w:r>
      <w:r w:rsidR="003900F9" w:rsidRPr="002363DE">
        <w:rPr>
          <w:rFonts w:ascii="Times New Roman" w:hAnsi="Times New Roman" w:cs="Times New Roman"/>
          <w:sz w:val="24"/>
          <w:szCs w:val="24"/>
          <w:lang w:val="en-GB"/>
        </w:rPr>
        <w:t>being initiated</w:t>
      </w:r>
      <w:r w:rsidRPr="002363DE">
        <w:rPr>
          <w:rFonts w:ascii="Times New Roman" w:hAnsi="Times New Roman" w:cs="Times New Roman"/>
          <w:sz w:val="24"/>
          <w:szCs w:val="24"/>
          <w:lang w:val="en-GB"/>
        </w:rPr>
        <w:t xml:space="preserve"> </w:t>
      </w:r>
      <w:r w:rsidR="003900F9" w:rsidRPr="002363DE">
        <w:rPr>
          <w:rFonts w:ascii="Times New Roman" w:hAnsi="Times New Roman" w:cs="Times New Roman"/>
          <w:sz w:val="24"/>
          <w:szCs w:val="24"/>
          <w:lang w:val="en-GB"/>
        </w:rPr>
        <w:t>with organisations such as Merck</w:t>
      </w:r>
      <w:r w:rsidR="009507BF">
        <w:rPr>
          <w:rFonts w:ascii="Times New Roman" w:hAnsi="Times New Roman" w:cs="Times New Roman"/>
          <w:sz w:val="24"/>
          <w:szCs w:val="24"/>
          <w:lang w:val="en-GB"/>
        </w:rPr>
        <w:t xml:space="preserve"> (MSD) </w:t>
      </w:r>
      <w:proofErr w:type="spellStart"/>
      <w:r w:rsidR="009507BF">
        <w:rPr>
          <w:rFonts w:ascii="Times New Roman" w:hAnsi="Times New Roman" w:cs="Times New Roman"/>
          <w:sz w:val="24"/>
          <w:szCs w:val="24"/>
          <w:lang w:val="en-GB"/>
        </w:rPr>
        <w:t>Int</w:t>
      </w:r>
      <w:proofErr w:type="spellEnd"/>
      <w:r w:rsidR="003900F9" w:rsidRPr="002363DE">
        <w:rPr>
          <w:rFonts w:ascii="Times New Roman" w:hAnsi="Times New Roman" w:cs="Times New Roman"/>
          <w:sz w:val="24"/>
          <w:szCs w:val="24"/>
          <w:lang w:val="en-GB"/>
        </w:rPr>
        <w:t xml:space="preserve">, </w:t>
      </w:r>
      <w:r w:rsidR="00376393" w:rsidRPr="002363DE">
        <w:rPr>
          <w:rFonts w:ascii="Times New Roman" w:hAnsi="Times New Roman" w:cs="Times New Roman"/>
          <w:sz w:val="24"/>
          <w:szCs w:val="24"/>
          <w:lang w:val="en-GB"/>
        </w:rPr>
        <w:t xml:space="preserve">IGAD, </w:t>
      </w:r>
      <w:r w:rsidR="003900F9" w:rsidRPr="002363DE">
        <w:rPr>
          <w:rFonts w:ascii="Times New Roman" w:hAnsi="Times New Roman" w:cs="Times New Roman"/>
          <w:sz w:val="24"/>
          <w:szCs w:val="24"/>
          <w:lang w:val="en-GB"/>
        </w:rPr>
        <w:t xml:space="preserve">Plan </w:t>
      </w:r>
      <w:r w:rsidR="009507BF">
        <w:rPr>
          <w:rFonts w:ascii="Times New Roman" w:hAnsi="Times New Roman" w:cs="Times New Roman"/>
          <w:sz w:val="24"/>
          <w:szCs w:val="24"/>
          <w:lang w:val="en-GB"/>
        </w:rPr>
        <w:t>I</w:t>
      </w:r>
      <w:r w:rsidR="003900F9" w:rsidRPr="002363DE">
        <w:rPr>
          <w:rFonts w:ascii="Times New Roman" w:hAnsi="Times New Roman" w:cs="Times New Roman"/>
          <w:sz w:val="24"/>
          <w:szCs w:val="24"/>
          <w:lang w:val="en-GB"/>
        </w:rPr>
        <w:t xml:space="preserve">nternational, Johnson and Johnson </w:t>
      </w:r>
      <w:r w:rsidR="009507BF">
        <w:rPr>
          <w:rFonts w:ascii="Times New Roman" w:hAnsi="Times New Roman" w:cs="Times New Roman"/>
          <w:sz w:val="24"/>
          <w:szCs w:val="24"/>
          <w:lang w:val="en-GB"/>
        </w:rPr>
        <w:t xml:space="preserve">and more </w:t>
      </w:r>
      <w:r w:rsidRPr="002363DE">
        <w:rPr>
          <w:rFonts w:ascii="Times New Roman" w:hAnsi="Times New Roman" w:cs="Times New Roman"/>
          <w:sz w:val="24"/>
          <w:szCs w:val="24"/>
          <w:lang w:val="en-GB"/>
        </w:rPr>
        <w:t xml:space="preserve"> </w:t>
      </w:r>
      <w:r w:rsidR="003900F9" w:rsidRPr="002363DE">
        <w:rPr>
          <w:rFonts w:ascii="Times New Roman" w:hAnsi="Times New Roman" w:cs="Times New Roman"/>
          <w:sz w:val="24"/>
          <w:szCs w:val="24"/>
          <w:lang w:val="en-GB"/>
        </w:rPr>
        <w:t xml:space="preserve">concretised </w:t>
      </w:r>
      <w:r w:rsidR="009507BF">
        <w:rPr>
          <w:rFonts w:ascii="Times New Roman" w:hAnsi="Times New Roman" w:cs="Times New Roman"/>
          <w:sz w:val="24"/>
          <w:szCs w:val="24"/>
          <w:lang w:val="en-GB"/>
        </w:rPr>
        <w:t xml:space="preserve">partnerships include </w:t>
      </w:r>
      <w:proofErr w:type="spellStart"/>
      <w:r w:rsidR="00376393" w:rsidRPr="002363DE">
        <w:rPr>
          <w:rFonts w:ascii="Times New Roman" w:hAnsi="Times New Roman" w:cs="Times New Roman"/>
          <w:sz w:val="24"/>
          <w:szCs w:val="24"/>
          <w:lang w:val="en-GB"/>
        </w:rPr>
        <w:t>MoUs</w:t>
      </w:r>
      <w:proofErr w:type="spellEnd"/>
      <w:r w:rsidR="00376393" w:rsidRPr="002363DE">
        <w:rPr>
          <w:rFonts w:ascii="Times New Roman" w:hAnsi="Times New Roman" w:cs="Times New Roman"/>
          <w:sz w:val="24"/>
          <w:szCs w:val="24"/>
          <w:lang w:val="en-GB"/>
        </w:rPr>
        <w:t xml:space="preserve"> to be signed with AMREF and WHO</w:t>
      </w:r>
      <w:r w:rsidRPr="002363DE">
        <w:rPr>
          <w:rFonts w:ascii="Times New Roman" w:hAnsi="Times New Roman" w:cs="Times New Roman"/>
          <w:sz w:val="24"/>
          <w:szCs w:val="24"/>
          <w:lang w:val="en-GB"/>
        </w:rPr>
        <w:t xml:space="preserve">. </w:t>
      </w:r>
      <w:r w:rsidR="00443157" w:rsidRPr="002363DE">
        <w:rPr>
          <w:rFonts w:ascii="Times New Roman" w:hAnsi="Times New Roman" w:cs="Times New Roman"/>
          <w:sz w:val="24"/>
          <w:szCs w:val="24"/>
          <w:lang w:val="en-GB"/>
        </w:rPr>
        <w:t xml:space="preserve">The total contribution of partners to </w:t>
      </w:r>
      <w:r w:rsidR="00443157" w:rsidRPr="0056471D">
        <w:rPr>
          <w:rFonts w:ascii="Times New Roman" w:hAnsi="Times New Roman" w:cs="Times New Roman"/>
          <w:sz w:val="24"/>
          <w:szCs w:val="24"/>
          <w:lang w:val="en-GB"/>
        </w:rPr>
        <w:t xml:space="preserve">the activities of OAFLA during the year </w:t>
      </w:r>
      <w:r w:rsidR="00EB32C7" w:rsidRPr="0056471D">
        <w:rPr>
          <w:rFonts w:ascii="Times New Roman" w:hAnsi="Times New Roman" w:cs="Times New Roman"/>
          <w:sz w:val="24"/>
          <w:szCs w:val="24"/>
          <w:lang w:val="en-GB"/>
        </w:rPr>
        <w:t>i</w:t>
      </w:r>
      <w:r w:rsidR="00443157" w:rsidRPr="0056471D">
        <w:rPr>
          <w:rFonts w:ascii="Times New Roman" w:hAnsi="Times New Roman" w:cs="Times New Roman"/>
          <w:sz w:val="24"/>
          <w:szCs w:val="24"/>
          <w:lang w:val="en-GB"/>
        </w:rPr>
        <w:t xml:space="preserve">n cash amounts to </w:t>
      </w:r>
      <w:r w:rsidR="00EB32C7" w:rsidRPr="0056471D">
        <w:rPr>
          <w:rFonts w:ascii="Times New Roman" w:hAnsi="Times New Roman" w:cs="Times New Roman"/>
          <w:sz w:val="24"/>
          <w:szCs w:val="24"/>
        </w:rPr>
        <w:t xml:space="preserve">USD 90,892 </w:t>
      </w:r>
      <w:r w:rsidR="00443157" w:rsidRPr="0056471D">
        <w:rPr>
          <w:rFonts w:ascii="Times New Roman" w:hAnsi="Times New Roman" w:cs="Times New Roman"/>
          <w:sz w:val="24"/>
          <w:szCs w:val="24"/>
          <w:lang w:val="en-GB"/>
        </w:rPr>
        <w:t>USD.</w:t>
      </w:r>
    </w:p>
    <w:p w:rsidR="00612FCC" w:rsidRPr="002363DE" w:rsidRDefault="00612FCC"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The year also saw the election of H.E Dr Nana </w:t>
      </w:r>
      <w:proofErr w:type="spellStart"/>
      <w:r w:rsidRPr="002363DE">
        <w:rPr>
          <w:rFonts w:ascii="Times New Roman" w:hAnsi="Times New Roman" w:cs="Times New Roman"/>
          <w:sz w:val="24"/>
          <w:szCs w:val="24"/>
          <w:lang w:val="en-GB"/>
        </w:rPr>
        <w:t>Lordina</w:t>
      </w:r>
      <w:proofErr w:type="spellEnd"/>
      <w:r w:rsidRPr="002363DE">
        <w:rPr>
          <w:rFonts w:ascii="Times New Roman" w:hAnsi="Times New Roman" w:cs="Times New Roman"/>
          <w:sz w:val="24"/>
          <w:szCs w:val="24"/>
          <w:lang w:val="en-GB"/>
        </w:rPr>
        <w:t xml:space="preserve"> </w:t>
      </w:r>
      <w:proofErr w:type="spellStart"/>
      <w:r w:rsidRPr="002363DE">
        <w:rPr>
          <w:rFonts w:ascii="Times New Roman" w:hAnsi="Times New Roman" w:cs="Times New Roman"/>
          <w:sz w:val="24"/>
          <w:szCs w:val="24"/>
          <w:lang w:val="en-GB"/>
        </w:rPr>
        <w:t>D</w:t>
      </w:r>
      <w:r w:rsidR="003900F9" w:rsidRPr="002363DE">
        <w:rPr>
          <w:rFonts w:ascii="Times New Roman" w:hAnsi="Times New Roman" w:cs="Times New Roman"/>
          <w:sz w:val="24"/>
          <w:szCs w:val="24"/>
          <w:lang w:val="en-GB"/>
        </w:rPr>
        <w:t>r</w:t>
      </w:r>
      <w:r w:rsidRPr="002363DE">
        <w:rPr>
          <w:rFonts w:ascii="Times New Roman" w:hAnsi="Times New Roman" w:cs="Times New Roman"/>
          <w:sz w:val="24"/>
          <w:szCs w:val="24"/>
          <w:lang w:val="en-GB"/>
        </w:rPr>
        <w:t>amani</w:t>
      </w:r>
      <w:proofErr w:type="spellEnd"/>
      <w:r w:rsidRPr="002363DE">
        <w:rPr>
          <w:rFonts w:ascii="Times New Roman" w:hAnsi="Times New Roman" w:cs="Times New Roman"/>
          <w:sz w:val="24"/>
          <w:szCs w:val="24"/>
          <w:lang w:val="en-GB"/>
        </w:rPr>
        <w:t xml:space="preserve"> </w:t>
      </w:r>
      <w:proofErr w:type="spellStart"/>
      <w:r w:rsidRPr="002363DE">
        <w:rPr>
          <w:rFonts w:ascii="Times New Roman" w:hAnsi="Times New Roman" w:cs="Times New Roman"/>
          <w:sz w:val="24"/>
          <w:szCs w:val="24"/>
          <w:lang w:val="en-GB"/>
        </w:rPr>
        <w:t>Mahama</w:t>
      </w:r>
      <w:proofErr w:type="spellEnd"/>
      <w:r w:rsidRPr="002363DE">
        <w:rPr>
          <w:rFonts w:ascii="Times New Roman" w:hAnsi="Times New Roman" w:cs="Times New Roman"/>
          <w:sz w:val="24"/>
          <w:szCs w:val="24"/>
          <w:lang w:val="en-GB"/>
        </w:rPr>
        <w:t xml:space="preserve">, First Lady of the Republic of Ghana as President of </w:t>
      </w:r>
      <w:r w:rsidR="003900F9" w:rsidRPr="002363DE">
        <w:rPr>
          <w:rFonts w:ascii="Times New Roman" w:hAnsi="Times New Roman" w:cs="Times New Roman"/>
          <w:sz w:val="24"/>
          <w:szCs w:val="24"/>
          <w:lang w:val="en-GB"/>
        </w:rPr>
        <w:t>OAFLA</w:t>
      </w:r>
      <w:r w:rsidR="00376393" w:rsidRPr="002363DE">
        <w:rPr>
          <w:rFonts w:ascii="Times New Roman" w:hAnsi="Times New Roman" w:cs="Times New Roman"/>
          <w:sz w:val="24"/>
          <w:szCs w:val="24"/>
          <w:lang w:val="en-GB"/>
        </w:rPr>
        <w:t xml:space="preserve"> and H.E Madam Gertrude </w:t>
      </w:r>
      <w:proofErr w:type="spellStart"/>
      <w:r w:rsidR="00376393" w:rsidRPr="002363DE">
        <w:rPr>
          <w:rFonts w:ascii="Times New Roman" w:hAnsi="Times New Roman" w:cs="Times New Roman"/>
          <w:sz w:val="24"/>
          <w:szCs w:val="24"/>
          <w:lang w:val="en-GB"/>
        </w:rPr>
        <w:t>Mutharika</w:t>
      </w:r>
      <w:proofErr w:type="spellEnd"/>
      <w:r w:rsidR="00376393" w:rsidRPr="002363DE">
        <w:rPr>
          <w:rFonts w:ascii="Times New Roman" w:hAnsi="Times New Roman" w:cs="Times New Roman"/>
          <w:sz w:val="24"/>
          <w:szCs w:val="24"/>
          <w:lang w:val="en-GB"/>
        </w:rPr>
        <w:t>, First Lady of the Republic of Malawi, as vice president</w:t>
      </w:r>
      <w:r w:rsidR="003900F9" w:rsidRPr="002363DE">
        <w:rPr>
          <w:rFonts w:ascii="Times New Roman" w:hAnsi="Times New Roman" w:cs="Times New Roman"/>
          <w:sz w:val="24"/>
          <w:szCs w:val="24"/>
          <w:lang w:val="en-GB"/>
        </w:rPr>
        <w:t xml:space="preserve"> for</w:t>
      </w:r>
      <w:r w:rsidRPr="002363DE">
        <w:rPr>
          <w:rFonts w:ascii="Times New Roman" w:hAnsi="Times New Roman" w:cs="Times New Roman"/>
          <w:sz w:val="24"/>
          <w:szCs w:val="24"/>
          <w:lang w:val="en-GB"/>
        </w:rPr>
        <w:t xml:space="preserve"> the coming two years. </w:t>
      </w:r>
    </w:p>
    <w:p w:rsidR="00D66292" w:rsidRPr="002363DE" w:rsidRDefault="00612FCC"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The </w:t>
      </w:r>
      <w:r w:rsidR="00443157" w:rsidRPr="002363DE">
        <w:rPr>
          <w:rFonts w:ascii="Times New Roman" w:hAnsi="Times New Roman" w:cs="Times New Roman"/>
          <w:sz w:val="24"/>
          <w:szCs w:val="24"/>
          <w:lang w:val="en-GB"/>
        </w:rPr>
        <w:t xml:space="preserve">report is organised in a manner that gives a detailed </w:t>
      </w:r>
      <w:r w:rsidR="009507BF">
        <w:rPr>
          <w:rFonts w:ascii="Times New Roman" w:hAnsi="Times New Roman" w:cs="Times New Roman"/>
          <w:sz w:val="24"/>
          <w:szCs w:val="24"/>
          <w:lang w:val="en-GB"/>
        </w:rPr>
        <w:t>ac</w:t>
      </w:r>
      <w:r w:rsidR="00443157" w:rsidRPr="002363DE">
        <w:rPr>
          <w:rFonts w:ascii="Times New Roman" w:hAnsi="Times New Roman" w:cs="Times New Roman"/>
          <w:sz w:val="24"/>
          <w:szCs w:val="24"/>
          <w:lang w:val="en-GB"/>
        </w:rPr>
        <w:t xml:space="preserve">count of the activities undertaken within the OAFLA Secretariat under </w:t>
      </w:r>
      <w:r w:rsidR="002363DE" w:rsidRPr="002363DE">
        <w:rPr>
          <w:rFonts w:ascii="Times New Roman" w:hAnsi="Times New Roman" w:cs="Times New Roman"/>
          <w:sz w:val="24"/>
          <w:szCs w:val="24"/>
          <w:lang w:val="en-GB"/>
        </w:rPr>
        <w:t xml:space="preserve">Administration, </w:t>
      </w:r>
      <w:r w:rsidR="00443157" w:rsidRPr="002363DE">
        <w:rPr>
          <w:rFonts w:ascii="Times New Roman" w:hAnsi="Times New Roman" w:cs="Times New Roman"/>
          <w:sz w:val="24"/>
          <w:szCs w:val="24"/>
          <w:lang w:val="en-GB"/>
        </w:rPr>
        <w:t>Programme, Communication and Finance</w:t>
      </w:r>
      <w:r w:rsidRPr="002363DE">
        <w:rPr>
          <w:rFonts w:ascii="Times New Roman" w:hAnsi="Times New Roman" w:cs="Times New Roman"/>
          <w:sz w:val="24"/>
          <w:szCs w:val="24"/>
          <w:lang w:val="en-GB"/>
        </w:rPr>
        <w:t xml:space="preserve">. </w:t>
      </w:r>
      <w:r w:rsidR="00D66292" w:rsidRPr="002363DE">
        <w:rPr>
          <w:rFonts w:ascii="Times New Roman" w:hAnsi="Times New Roman" w:cs="Times New Roman"/>
          <w:sz w:val="24"/>
          <w:szCs w:val="24"/>
          <w:lang w:val="en-GB"/>
        </w:rPr>
        <w:br w:type="page"/>
      </w:r>
    </w:p>
    <w:p w:rsidR="00D66292" w:rsidRPr="002D7D3B" w:rsidRDefault="00D66292" w:rsidP="002D7D3B">
      <w:pPr>
        <w:pStyle w:val="Heading1"/>
      </w:pPr>
      <w:bookmarkStart w:id="3" w:name="_Toc421021386"/>
      <w:bookmarkStart w:id="4" w:name="_Toc441161167"/>
      <w:r w:rsidRPr="002D7D3B">
        <w:lastRenderedPageBreak/>
        <w:t>Chapter I- Administration</w:t>
      </w:r>
      <w:bookmarkEnd w:id="3"/>
      <w:bookmarkEnd w:id="4"/>
    </w:p>
    <w:p w:rsidR="00333999" w:rsidRPr="002363DE" w:rsidRDefault="00333999" w:rsidP="00F71DBB">
      <w:pPr>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chapter focuses on the Secretariat’s administrative activities that were undertaken during the year. </w:t>
      </w:r>
      <w:r w:rsidR="008E322C">
        <w:rPr>
          <w:rFonts w:ascii="Times New Roman" w:hAnsi="Times New Roman" w:cs="Times New Roman"/>
          <w:sz w:val="24"/>
          <w:szCs w:val="24"/>
          <w:lang w:val="en-GB"/>
        </w:rPr>
        <w:t>Events such as OAFLA regular meetings, side meetings and handover ceremony all required administrative support</w:t>
      </w:r>
      <w:r w:rsidR="009507BF">
        <w:rPr>
          <w:rFonts w:ascii="Times New Roman" w:hAnsi="Times New Roman" w:cs="Times New Roman"/>
          <w:sz w:val="24"/>
          <w:szCs w:val="24"/>
          <w:lang w:val="en-GB"/>
        </w:rPr>
        <w:t xml:space="preserve"> as well as</w:t>
      </w:r>
      <w:r w:rsidR="00E91BA9">
        <w:rPr>
          <w:rFonts w:ascii="Times New Roman" w:hAnsi="Times New Roman" w:cs="Times New Roman"/>
          <w:sz w:val="24"/>
          <w:szCs w:val="24"/>
          <w:lang w:val="en-GB"/>
        </w:rPr>
        <w:t xml:space="preserve"> </w:t>
      </w:r>
      <w:r w:rsidR="008E322C">
        <w:rPr>
          <w:rFonts w:ascii="Times New Roman" w:hAnsi="Times New Roman" w:cs="Times New Roman"/>
          <w:sz w:val="24"/>
          <w:szCs w:val="24"/>
          <w:lang w:val="en-GB"/>
        </w:rPr>
        <w:t xml:space="preserve">the day to day office operations including human resources are also reported upon.  </w:t>
      </w:r>
    </w:p>
    <w:p w:rsidR="00D66292" w:rsidRPr="002D7D3B" w:rsidRDefault="00D66292" w:rsidP="00AF4D11">
      <w:pPr>
        <w:pStyle w:val="Heading2"/>
        <w:numPr>
          <w:ilvl w:val="0"/>
          <w:numId w:val="14"/>
        </w:numPr>
      </w:pPr>
      <w:bookmarkStart w:id="5" w:name="_Toc421021392"/>
      <w:bookmarkStart w:id="6" w:name="_Toc441161168"/>
      <w:r w:rsidRPr="002D7D3B">
        <w:t>Human Resource and Administration</w:t>
      </w:r>
      <w:bookmarkEnd w:id="5"/>
      <w:bookmarkEnd w:id="6"/>
    </w:p>
    <w:p w:rsidR="00D66292" w:rsidRPr="002363DE" w:rsidRDefault="00D66292"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All staff salaries are paid on the 25 of each month, during this reporting period</w:t>
      </w:r>
      <w:r w:rsidR="00F97733" w:rsidRPr="002363DE">
        <w:rPr>
          <w:rFonts w:ascii="Times New Roman" w:hAnsi="Times New Roman" w:cs="Times New Roman"/>
          <w:sz w:val="24"/>
          <w:szCs w:val="24"/>
          <w:lang w:val="en-GB"/>
        </w:rPr>
        <w:t>,</w:t>
      </w:r>
      <w:r w:rsidRPr="002363DE">
        <w:rPr>
          <w:rFonts w:ascii="Times New Roman" w:hAnsi="Times New Roman" w:cs="Times New Roman"/>
          <w:sz w:val="24"/>
          <w:szCs w:val="24"/>
          <w:lang w:val="en-GB"/>
        </w:rPr>
        <w:t xml:space="preserve"> all staff salaries have been paid </w:t>
      </w:r>
      <w:r w:rsidR="00CB0A0C" w:rsidRPr="002363DE">
        <w:rPr>
          <w:rFonts w:ascii="Times New Roman" w:hAnsi="Times New Roman" w:cs="Times New Roman"/>
          <w:sz w:val="24"/>
          <w:szCs w:val="24"/>
          <w:lang w:val="en-GB"/>
        </w:rPr>
        <w:t>according to the</w:t>
      </w:r>
      <w:r w:rsidRPr="002363DE">
        <w:rPr>
          <w:rFonts w:ascii="Times New Roman" w:hAnsi="Times New Roman" w:cs="Times New Roman"/>
          <w:sz w:val="24"/>
          <w:szCs w:val="24"/>
          <w:lang w:val="en-GB"/>
        </w:rPr>
        <w:t xml:space="preserve"> approved 2015 </w:t>
      </w:r>
      <w:r w:rsidR="00CB0A0C" w:rsidRPr="002363DE">
        <w:rPr>
          <w:rFonts w:ascii="Times New Roman" w:hAnsi="Times New Roman" w:cs="Times New Roman"/>
          <w:sz w:val="24"/>
          <w:szCs w:val="24"/>
          <w:lang w:val="en-GB"/>
        </w:rPr>
        <w:t>budget</w:t>
      </w:r>
      <w:r w:rsidRPr="002363DE">
        <w:rPr>
          <w:rFonts w:ascii="Times New Roman" w:hAnsi="Times New Roman" w:cs="Times New Roman"/>
          <w:sz w:val="24"/>
          <w:szCs w:val="24"/>
          <w:lang w:val="en-GB"/>
        </w:rPr>
        <w:t xml:space="preserve">, including all taxes owed to the government of </w:t>
      </w:r>
      <w:r w:rsidR="00CB0A0C" w:rsidRPr="002363DE">
        <w:rPr>
          <w:rFonts w:ascii="Times New Roman" w:hAnsi="Times New Roman" w:cs="Times New Roman"/>
          <w:sz w:val="24"/>
          <w:szCs w:val="24"/>
          <w:lang w:val="en-GB"/>
        </w:rPr>
        <w:t xml:space="preserve">FDR of </w:t>
      </w:r>
      <w:r w:rsidRPr="002363DE">
        <w:rPr>
          <w:rFonts w:ascii="Times New Roman" w:hAnsi="Times New Roman" w:cs="Times New Roman"/>
          <w:sz w:val="24"/>
          <w:szCs w:val="24"/>
          <w:lang w:val="en-GB"/>
        </w:rPr>
        <w:t xml:space="preserve">Ethiopia and to the compulsory pension scheme. </w:t>
      </w:r>
    </w:p>
    <w:p w:rsidR="004E44A8" w:rsidRPr="002363DE" w:rsidRDefault="004E44A8"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Since the Finance and Admin Officer </w:t>
      </w:r>
      <w:r w:rsidR="002A6828" w:rsidRPr="002363DE">
        <w:rPr>
          <w:rFonts w:ascii="Times New Roman" w:hAnsi="Times New Roman" w:cs="Times New Roman"/>
          <w:sz w:val="24"/>
          <w:szCs w:val="24"/>
          <w:lang w:val="en-GB"/>
        </w:rPr>
        <w:t>Position</w:t>
      </w:r>
      <w:r w:rsidRPr="002363DE">
        <w:rPr>
          <w:rFonts w:ascii="Times New Roman" w:hAnsi="Times New Roman" w:cs="Times New Roman"/>
          <w:sz w:val="24"/>
          <w:szCs w:val="24"/>
          <w:lang w:val="en-GB"/>
        </w:rPr>
        <w:t xml:space="preserve"> was </w:t>
      </w:r>
      <w:r w:rsidR="002A6828" w:rsidRPr="002363DE">
        <w:rPr>
          <w:rFonts w:ascii="Times New Roman" w:hAnsi="Times New Roman" w:cs="Times New Roman"/>
          <w:sz w:val="24"/>
          <w:szCs w:val="24"/>
          <w:lang w:val="en-GB"/>
        </w:rPr>
        <w:t>vacant and it</w:t>
      </w:r>
      <w:r w:rsidR="00822C1A" w:rsidRPr="002363DE">
        <w:rPr>
          <w:rFonts w:ascii="Times New Roman" w:hAnsi="Times New Roman" w:cs="Times New Roman"/>
          <w:sz w:val="24"/>
          <w:szCs w:val="24"/>
          <w:lang w:val="en-GB"/>
        </w:rPr>
        <w:t xml:space="preserve"> was difficult</w:t>
      </w:r>
      <w:r w:rsidRPr="002363DE">
        <w:rPr>
          <w:rFonts w:ascii="Times New Roman" w:hAnsi="Times New Roman" w:cs="Times New Roman"/>
          <w:sz w:val="24"/>
          <w:szCs w:val="24"/>
          <w:lang w:val="en-GB"/>
        </w:rPr>
        <w:t xml:space="preserve"> to find a bilingual finance and administration officer and to fill the position, it has been divided </w:t>
      </w:r>
      <w:r w:rsidR="002A6828" w:rsidRPr="002363DE">
        <w:rPr>
          <w:rFonts w:ascii="Times New Roman" w:hAnsi="Times New Roman" w:cs="Times New Roman"/>
          <w:sz w:val="24"/>
          <w:szCs w:val="24"/>
          <w:lang w:val="en-GB"/>
        </w:rPr>
        <w:t>into, positions</w:t>
      </w:r>
      <w:r w:rsidRPr="002363DE">
        <w:rPr>
          <w:rFonts w:ascii="Times New Roman" w:hAnsi="Times New Roman" w:cs="Times New Roman"/>
          <w:sz w:val="24"/>
          <w:szCs w:val="24"/>
          <w:lang w:val="en-GB"/>
        </w:rPr>
        <w:t xml:space="preserve"> </w:t>
      </w:r>
      <w:r w:rsidR="002A6828" w:rsidRPr="002363DE">
        <w:rPr>
          <w:rFonts w:ascii="Times New Roman" w:hAnsi="Times New Roman" w:cs="Times New Roman"/>
          <w:sz w:val="24"/>
          <w:szCs w:val="24"/>
          <w:lang w:val="en-GB"/>
        </w:rPr>
        <w:t>of part</w:t>
      </w:r>
      <w:r w:rsidR="00822C1A" w:rsidRPr="002363DE">
        <w:rPr>
          <w:rFonts w:ascii="Times New Roman" w:hAnsi="Times New Roman" w:cs="Times New Roman"/>
          <w:sz w:val="24"/>
          <w:szCs w:val="24"/>
          <w:lang w:val="en-GB"/>
        </w:rPr>
        <w:t xml:space="preserve"> time account</w:t>
      </w:r>
      <w:r w:rsidR="00F97733" w:rsidRPr="002363DE">
        <w:rPr>
          <w:rFonts w:ascii="Times New Roman" w:hAnsi="Times New Roman" w:cs="Times New Roman"/>
          <w:sz w:val="24"/>
          <w:szCs w:val="24"/>
          <w:lang w:val="en-GB"/>
        </w:rPr>
        <w:t>ant</w:t>
      </w:r>
      <w:r w:rsidR="003D0391" w:rsidRPr="002363DE">
        <w:rPr>
          <w:rFonts w:ascii="Times New Roman" w:hAnsi="Times New Roman" w:cs="Times New Roman"/>
          <w:sz w:val="24"/>
          <w:szCs w:val="24"/>
          <w:lang w:val="en-GB"/>
        </w:rPr>
        <w:t>, Mr Seifemichael Shewangizaw Zeleke</w:t>
      </w:r>
      <w:r w:rsidRPr="002363DE">
        <w:rPr>
          <w:rFonts w:ascii="Times New Roman" w:hAnsi="Times New Roman" w:cs="Times New Roman"/>
          <w:sz w:val="24"/>
          <w:szCs w:val="24"/>
          <w:lang w:val="en-GB"/>
        </w:rPr>
        <w:t xml:space="preserve"> and a </w:t>
      </w:r>
      <w:r w:rsidR="002A6828" w:rsidRPr="002363DE">
        <w:rPr>
          <w:rFonts w:ascii="Times New Roman" w:hAnsi="Times New Roman" w:cs="Times New Roman"/>
          <w:sz w:val="24"/>
          <w:szCs w:val="24"/>
          <w:lang w:val="en-GB"/>
        </w:rPr>
        <w:t>bilingual Administration</w:t>
      </w:r>
      <w:r w:rsidRPr="002363DE">
        <w:rPr>
          <w:rFonts w:ascii="Times New Roman" w:hAnsi="Times New Roman" w:cs="Times New Roman"/>
          <w:sz w:val="24"/>
          <w:szCs w:val="24"/>
          <w:lang w:val="en-GB"/>
        </w:rPr>
        <w:t xml:space="preserve"> Assistant Ms Azeb Hailu.</w:t>
      </w:r>
    </w:p>
    <w:p w:rsidR="00822C1A" w:rsidRPr="002363DE" w:rsidRDefault="004E44A8"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The role of the part time </w:t>
      </w:r>
      <w:r w:rsidR="002A6828" w:rsidRPr="002363DE">
        <w:rPr>
          <w:rFonts w:ascii="Times New Roman" w:hAnsi="Times New Roman" w:cs="Times New Roman"/>
          <w:sz w:val="24"/>
          <w:szCs w:val="24"/>
          <w:lang w:val="en-GB"/>
        </w:rPr>
        <w:t>accountant is</w:t>
      </w:r>
      <w:r w:rsidR="00822C1A" w:rsidRPr="002363DE">
        <w:rPr>
          <w:rFonts w:ascii="Times New Roman" w:hAnsi="Times New Roman" w:cs="Times New Roman"/>
          <w:sz w:val="24"/>
          <w:szCs w:val="24"/>
          <w:lang w:val="en-GB"/>
        </w:rPr>
        <w:t xml:space="preserve"> purely financial and ensures all payments (salaries, taxes</w:t>
      </w:r>
      <w:r w:rsidR="00F97733" w:rsidRPr="002363DE">
        <w:rPr>
          <w:rFonts w:ascii="Times New Roman" w:hAnsi="Times New Roman" w:cs="Times New Roman"/>
          <w:sz w:val="24"/>
          <w:szCs w:val="24"/>
          <w:lang w:val="en-GB"/>
        </w:rPr>
        <w:t>,</w:t>
      </w:r>
      <w:r w:rsidR="00822C1A" w:rsidRPr="002363DE">
        <w:rPr>
          <w:rFonts w:ascii="Times New Roman" w:hAnsi="Times New Roman" w:cs="Times New Roman"/>
          <w:sz w:val="24"/>
          <w:szCs w:val="24"/>
          <w:lang w:val="en-GB"/>
        </w:rPr>
        <w:t xml:space="preserve"> etc</w:t>
      </w:r>
      <w:r w:rsidR="00F97733" w:rsidRPr="002363DE">
        <w:rPr>
          <w:rFonts w:ascii="Times New Roman" w:hAnsi="Times New Roman" w:cs="Times New Roman"/>
          <w:sz w:val="24"/>
          <w:szCs w:val="24"/>
          <w:lang w:val="en-GB"/>
        </w:rPr>
        <w:t>.</w:t>
      </w:r>
      <w:r w:rsidR="00822C1A" w:rsidRPr="002363DE">
        <w:rPr>
          <w:rFonts w:ascii="Times New Roman" w:hAnsi="Times New Roman" w:cs="Times New Roman"/>
          <w:sz w:val="24"/>
          <w:szCs w:val="24"/>
          <w:lang w:val="en-GB"/>
        </w:rPr>
        <w:t xml:space="preserve">) are made on </w:t>
      </w:r>
      <w:r w:rsidR="003D0391" w:rsidRPr="002363DE">
        <w:rPr>
          <w:rFonts w:ascii="Times New Roman" w:hAnsi="Times New Roman" w:cs="Times New Roman"/>
          <w:sz w:val="24"/>
          <w:szCs w:val="24"/>
          <w:lang w:val="en-GB"/>
        </w:rPr>
        <w:t>time;</w:t>
      </w:r>
      <w:r w:rsidR="00822C1A" w:rsidRPr="002363DE">
        <w:rPr>
          <w:rFonts w:ascii="Times New Roman" w:hAnsi="Times New Roman" w:cs="Times New Roman"/>
          <w:sz w:val="24"/>
          <w:szCs w:val="24"/>
          <w:lang w:val="en-GB"/>
        </w:rPr>
        <w:t xml:space="preserve"> </w:t>
      </w:r>
      <w:r w:rsidR="003D0391" w:rsidRPr="002363DE">
        <w:rPr>
          <w:rFonts w:ascii="Times New Roman" w:hAnsi="Times New Roman" w:cs="Times New Roman"/>
          <w:sz w:val="24"/>
          <w:szCs w:val="24"/>
          <w:lang w:val="en-GB"/>
        </w:rPr>
        <w:t>he prepare</w:t>
      </w:r>
      <w:r w:rsidRPr="002363DE">
        <w:rPr>
          <w:rFonts w:ascii="Times New Roman" w:hAnsi="Times New Roman" w:cs="Times New Roman"/>
          <w:sz w:val="24"/>
          <w:szCs w:val="24"/>
          <w:lang w:val="en-GB"/>
        </w:rPr>
        <w:t>s</w:t>
      </w:r>
      <w:r w:rsidR="00822C1A" w:rsidRPr="002363DE">
        <w:rPr>
          <w:rFonts w:ascii="Times New Roman" w:hAnsi="Times New Roman" w:cs="Times New Roman"/>
          <w:sz w:val="24"/>
          <w:szCs w:val="24"/>
          <w:lang w:val="en-GB"/>
        </w:rPr>
        <w:t xml:space="preserve"> the books for the annual audit</w:t>
      </w:r>
      <w:r w:rsidR="00155649" w:rsidRPr="002363DE">
        <w:rPr>
          <w:rFonts w:ascii="Times New Roman" w:hAnsi="Times New Roman" w:cs="Times New Roman"/>
          <w:sz w:val="24"/>
          <w:szCs w:val="24"/>
          <w:lang w:val="en-GB"/>
        </w:rPr>
        <w:t xml:space="preserve"> and the 2016 budget</w:t>
      </w:r>
      <w:r w:rsidR="00822C1A" w:rsidRPr="002363DE">
        <w:rPr>
          <w:rFonts w:ascii="Times New Roman" w:hAnsi="Times New Roman" w:cs="Times New Roman"/>
          <w:sz w:val="24"/>
          <w:szCs w:val="24"/>
          <w:lang w:val="en-GB"/>
        </w:rPr>
        <w:t>.</w:t>
      </w:r>
      <w:r w:rsidR="00A32EBF">
        <w:rPr>
          <w:rFonts w:ascii="Times New Roman" w:hAnsi="Times New Roman" w:cs="Times New Roman"/>
          <w:sz w:val="24"/>
          <w:szCs w:val="24"/>
          <w:lang w:val="en-GB"/>
        </w:rPr>
        <w:t xml:space="preserve"> </w:t>
      </w:r>
      <w:r w:rsidRPr="002363DE">
        <w:rPr>
          <w:rFonts w:ascii="Times New Roman" w:hAnsi="Times New Roman" w:cs="Times New Roman"/>
          <w:sz w:val="24"/>
          <w:szCs w:val="24"/>
          <w:lang w:val="en-GB"/>
        </w:rPr>
        <w:t xml:space="preserve">The administration assistant </w:t>
      </w:r>
      <w:r w:rsidR="00755837" w:rsidRPr="002363DE">
        <w:rPr>
          <w:rFonts w:ascii="Times New Roman" w:hAnsi="Times New Roman" w:cs="Times New Roman"/>
          <w:sz w:val="24"/>
          <w:szCs w:val="24"/>
          <w:lang w:val="en-GB"/>
        </w:rPr>
        <w:t>ensures</w:t>
      </w:r>
      <w:r w:rsidR="00822C1A" w:rsidRPr="002363DE">
        <w:rPr>
          <w:rFonts w:ascii="Times New Roman" w:hAnsi="Times New Roman" w:cs="Times New Roman"/>
          <w:sz w:val="24"/>
          <w:szCs w:val="24"/>
          <w:lang w:val="en-GB"/>
        </w:rPr>
        <w:t xml:space="preserve"> all HR and administrative issues as well</w:t>
      </w:r>
      <w:r w:rsidR="00755837" w:rsidRPr="002363DE">
        <w:rPr>
          <w:rFonts w:ascii="Times New Roman" w:hAnsi="Times New Roman" w:cs="Times New Roman"/>
          <w:sz w:val="24"/>
          <w:szCs w:val="24"/>
          <w:lang w:val="en-GB"/>
        </w:rPr>
        <w:t xml:space="preserve"> as</w:t>
      </w:r>
      <w:r w:rsidR="00822C1A" w:rsidRPr="002363DE">
        <w:rPr>
          <w:rFonts w:ascii="Times New Roman" w:hAnsi="Times New Roman" w:cs="Times New Roman"/>
          <w:sz w:val="24"/>
          <w:szCs w:val="24"/>
          <w:lang w:val="en-GB"/>
        </w:rPr>
        <w:t xml:space="preserve"> petty cash and other smaller finance issues are dealt with, she reports</w:t>
      </w:r>
      <w:r w:rsidR="00755837" w:rsidRPr="002363DE">
        <w:rPr>
          <w:rFonts w:ascii="Times New Roman" w:hAnsi="Times New Roman" w:cs="Times New Roman"/>
          <w:sz w:val="24"/>
          <w:szCs w:val="24"/>
          <w:lang w:val="en-GB"/>
        </w:rPr>
        <w:t xml:space="preserve"> directly to the Finance O</w:t>
      </w:r>
      <w:r w:rsidR="00822C1A" w:rsidRPr="002363DE">
        <w:rPr>
          <w:rFonts w:ascii="Times New Roman" w:hAnsi="Times New Roman" w:cs="Times New Roman"/>
          <w:sz w:val="24"/>
          <w:szCs w:val="24"/>
          <w:lang w:val="en-GB"/>
        </w:rPr>
        <w:t xml:space="preserve">fficer. This change has had no influence on the budget as they </w:t>
      </w:r>
      <w:r w:rsidR="00A6150D" w:rsidRPr="002363DE">
        <w:rPr>
          <w:rFonts w:ascii="Times New Roman" w:hAnsi="Times New Roman" w:cs="Times New Roman"/>
          <w:sz w:val="24"/>
          <w:szCs w:val="24"/>
          <w:lang w:val="en-GB"/>
        </w:rPr>
        <w:t>divided</w:t>
      </w:r>
      <w:r w:rsidR="00822C1A" w:rsidRPr="002363DE">
        <w:rPr>
          <w:rFonts w:ascii="Times New Roman" w:hAnsi="Times New Roman" w:cs="Times New Roman"/>
          <w:sz w:val="24"/>
          <w:szCs w:val="24"/>
          <w:lang w:val="en-GB"/>
        </w:rPr>
        <w:t xml:space="preserve"> the salary which was originally allocated for </w:t>
      </w:r>
      <w:r w:rsidR="00155649" w:rsidRPr="002363DE">
        <w:rPr>
          <w:rFonts w:ascii="Times New Roman" w:hAnsi="Times New Roman" w:cs="Times New Roman"/>
          <w:sz w:val="24"/>
          <w:szCs w:val="24"/>
          <w:lang w:val="en-GB"/>
        </w:rPr>
        <w:t xml:space="preserve">Finance and Admin Officer. </w:t>
      </w:r>
    </w:p>
    <w:p w:rsidR="00D66292" w:rsidRPr="002363DE" w:rsidRDefault="00D66292"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Regarding the Secretariat manuals,</w:t>
      </w:r>
      <w:r w:rsidR="004E44A8" w:rsidRPr="002363DE">
        <w:rPr>
          <w:rFonts w:ascii="Times New Roman" w:hAnsi="Times New Roman" w:cs="Times New Roman"/>
          <w:sz w:val="24"/>
          <w:szCs w:val="24"/>
          <w:lang w:val="en-GB"/>
        </w:rPr>
        <w:t xml:space="preserve"> the only manual pending which is </w:t>
      </w:r>
      <w:r w:rsidRPr="002363DE">
        <w:rPr>
          <w:rFonts w:ascii="Times New Roman" w:hAnsi="Times New Roman" w:cs="Times New Roman"/>
          <w:sz w:val="24"/>
          <w:szCs w:val="24"/>
          <w:lang w:val="en-GB"/>
        </w:rPr>
        <w:t xml:space="preserve">the Human Resource (HR) manual </w:t>
      </w:r>
      <w:r w:rsidR="00755837" w:rsidRPr="002363DE">
        <w:rPr>
          <w:rFonts w:ascii="Times New Roman" w:hAnsi="Times New Roman" w:cs="Times New Roman"/>
          <w:sz w:val="24"/>
          <w:szCs w:val="24"/>
          <w:lang w:val="en-GB"/>
        </w:rPr>
        <w:t>has been amended as per the</w:t>
      </w:r>
      <w:r w:rsidR="004E44A8" w:rsidRPr="002363DE">
        <w:rPr>
          <w:rFonts w:ascii="Times New Roman" w:hAnsi="Times New Roman" w:cs="Times New Roman"/>
          <w:sz w:val="24"/>
          <w:szCs w:val="24"/>
          <w:lang w:val="en-GB"/>
        </w:rPr>
        <w:t xml:space="preserve"> comments of the English working </w:t>
      </w:r>
      <w:r w:rsidR="00755837" w:rsidRPr="002363DE">
        <w:rPr>
          <w:rFonts w:ascii="Times New Roman" w:hAnsi="Times New Roman" w:cs="Times New Roman"/>
          <w:sz w:val="24"/>
          <w:szCs w:val="24"/>
          <w:lang w:val="en-GB"/>
        </w:rPr>
        <w:t>group and shared with the French</w:t>
      </w:r>
      <w:r w:rsidR="004E44A8" w:rsidRPr="002363DE">
        <w:rPr>
          <w:rFonts w:ascii="Times New Roman" w:hAnsi="Times New Roman" w:cs="Times New Roman"/>
          <w:sz w:val="24"/>
          <w:szCs w:val="24"/>
          <w:lang w:val="en-GB"/>
        </w:rPr>
        <w:t xml:space="preserve"> working</w:t>
      </w:r>
      <w:r w:rsidR="00755837" w:rsidRPr="002363DE">
        <w:rPr>
          <w:rFonts w:ascii="Times New Roman" w:hAnsi="Times New Roman" w:cs="Times New Roman"/>
          <w:sz w:val="24"/>
          <w:szCs w:val="24"/>
          <w:lang w:val="en-GB"/>
        </w:rPr>
        <w:t xml:space="preserve"> group for final comments. The group chaired by </w:t>
      </w:r>
      <w:r w:rsidR="003D0391" w:rsidRPr="002363DE">
        <w:rPr>
          <w:rFonts w:ascii="Times New Roman" w:hAnsi="Times New Roman" w:cs="Times New Roman"/>
          <w:sz w:val="24"/>
          <w:szCs w:val="24"/>
          <w:lang w:val="en-GB"/>
        </w:rPr>
        <w:t xml:space="preserve">the Rep of </w:t>
      </w:r>
      <w:r w:rsidR="00755837" w:rsidRPr="002363DE">
        <w:rPr>
          <w:rFonts w:ascii="Times New Roman" w:hAnsi="Times New Roman" w:cs="Times New Roman"/>
          <w:sz w:val="24"/>
          <w:szCs w:val="24"/>
          <w:lang w:val="en-GB"/>
        </w:rPr>
        <w:t xml:space="preserve">Congo </w:t>
      </w:r>
      <w:r w:rsidR="003D0391" w:rsidRPr="002363DE">
        <w:rPr>
          <w:rFonts w:ascii="Times New Roman" w:hAnsi="Times New Roman" w:cs="Times New Roman"/>
          <w:sz w:val="24"/>
          <w:szCs w:val="24"/>
          <w:lang w:val="en-GB"/>
        </w:rPr>
        <w:t xml:space="preserve">have shared their comments with </w:t>
      </w:r>
      <w:r w:rsidR="004E44A8" w:rsidRPr="002363DE">
        <w:rPr>
          <w:rFonts w:ascii="Times New Roman" w:hAnsi="Times New Roman" w:cs="Times New Roman"/>
          <w:sz w:val="24"/>
          <w:szCs w:val="24"/>
          <w:lang w:val="en-GB"/>
        </w:rPr>
        <w:t xml:space="preserve">the </w:t>
      </w:r>
      <w:r w:rsidR="003D0391" w:rsidRPr="002363DE">
        <w:rPr>
          <w:rFonts w:ascii="Times New Roman" w:hAnsi="Times New Roman" w:cs="Times New Roman"/>
          <w:sz w:val="24"/>
          <w:szCs w:val="24"/>
          <w:lang w:val="en-GB"/>
        </w:rPr>
        <w:t xml:space="preserve">secretariat; this document </w:t>
      </w:r>
      <w:r w:rsidR="00037DA1" w:rsidRPr="002363DE">
        <w:rPr>
          <w:rFonts w:ascii="Times New Roman" w:hAnsi="Times New Roman" w:cs="Times New Roman"/>
          <w:sz w:val="24"/>
          <w:szCs w:val="24"/>
          <w:lang w:val="en-GB"/>
        </w:rPr>
        <w:t xml:space="preserve">will be presented for approval </w:t>
      </w:r>
      <w:r w:rsidR="004E44A8" w:rsidRPr="002363DE">
        <w:rPr>
          <w:rFonts w:ascii="Times New Roman" w:hAnsi="Times New Roman" w:cs="Times New Roman"/>
          <w:sz w:val="24"/>
          <w:szCs w:val="24"/>
          <w:lang w:val="en-GB"/>
        </w:rPr>
        <w:t xml:space="preserve">at </w:t>
      </w:r>
      <w:r w:rsidR="00037DA1" w:rsidRPr="002363DE">
        <w:rPr>
          <w:rFonts w:ascii="Times New Roman" w:hAnsi="Times New Roman" w:cs="Times New Roman"/>
          <w:sz w:val="24"/>
          <w:szCs w:val="24"/>
          <w:lang w:val="en-GB"/>
        </w:rPr>
        <w:t>the 16</w:t>
      </w:r>
      <w:r w:rsidR="00037DA1" w:rsidRPr="002363DE">
        <w:rPr>
          <w:rFonts w:ascii="Times New Roman" w:hAnsi="Times New Roman" w:cs="Times New Roman"/>
          <w:sz w:val="24"/>
          <w:szCs w:val="24"/>
          <w:vertAlign w:val="superscript"/>
          <w:lang w:val="en-GB"/>
        </w:rPr>
        <w:t>th</w:t>
      </w:r>
      <w:r w:rsidR="00037DA1" w:rsidRPr="002363DE">
        <w:rPr>
          <w:rFonts w:ascii="Times New Roman" w:hAnsi="Times New Roman" w:cs="Times New Roman"/>
          <w:sz w:val="24"/>
          <w:szCs w:val="24"/>
          <w:lang w:val="en-GB"/>
        </w:rPr>
        <w:t xml:space="preserve"> GA.</w:t>
      </w:r>
    </w:p>
    <w:p w:rsidR="00D66292" w:rsidRPr="002363DE" w:rsidRDefault="002D7D3B" w:rsidP="00F71DBB">
      <w:pPr>
        <w:spacing w:line="360" w:lineRule="auto"/>
        <w:jc w:val="both"/>
        <w:rPr>
          <w:rFonts w:ascii="Times New Roman" w:hAnsi="Times New Roman" w:cs="Times New Roman"/>
          <w:sz w:val="24"/>
          <w:szCs w:val="24"/>
          <w:lang w:val="en-GB"/>
        </w:rPr>
      </w:pPr>
      <w:r w:rsidRPr="00AE1AD9">
        <w:rPr>
          <w:rFonts w:ascii="Times New Roman" w:hAnsi="Times New Roman" w:cs="Times New Roman"/>
          <w:sz w:val="24"/>
          <w:szCs w:val="24"/>
          <w:lang w:val="en-GB"/>
        </w:rPr>
        <w:t>In the effort of reducing OAFLA Secretariats costs, t</w:t>
      </w:r>
      <w:r w:rsidR="00D66292" w:rsidRPr="00AE1AD9">
        <w:rPr>
          <w:rFonts w:ascii="Times New Roman" w:hAnsi="Times New Roman" w:cs="Times New Roman"/>
          <w:sz w:val="24"/>
          <w:szCs w:val="24"/>
          <w:lang w:val="en-GB"/>
        </w:rPr>
        <w:t xml:space="preserve">he Secretariat </w:t>
      </w:r>
      <w:r w:rsidRPr="00AE1AD9">
        <w:rPr>
          <w:rFonts w:ascii="Times New Roman" w:hAnsi="Times New Roman" w:cs="Times New Roman"/>
          <w:sz w:val="24"/>
          <w:szCs w:val="24"/>
          <w:lang w:val="en-GB"/>
        </w:rPr>
        <w:t xml:space="preserve">will meet </w:t>
      </w:r>
      <w:r w:rsidR="00037DA1" w:rsidRPr="00AE1AD9">
        <w:rPr>
          <w:rFonts w:ascii="Times New Roman" w:hAnsi="Times New Roman" w:cs="Times New Roman"/>
          <w:sz w:val="24"/>
          <w:szCs w:val="24"/>
          <w:lang w:val="en-GB"/>
        </w:rPr>
        <w:t>with</w:t>
      </w:r>
      <w:r w:rsidRPr="00AE1AD9">
        <w:rPr>
          <w:rFonts w:ascii="Times New Roman" w:hAnsi="Times New Roman" w:cs="Times New Roman"/>
          <w:sz w:val="24"/>
          <w:szCs w:val="24"/>
          <w:lang w:val="en-GB"/>
        </w:rPr>
        <w:t xml:space="preserve"> the legal department of the Ministry</w:t>
      </w:r>
      <w:r w:rsidR="00D66292" w:rsidRPr="00AE1AD9">
        <w:rPr>
          <w:rFonts w:ascii="Times New Roman" w:hAnsi="Times New Roman" w:cs="Times New Roman"/>
          <w:sz w:val="24"/>
          <w:szCs w:val="24"/>
          <w:lang w:val="en-GB"/>
        </w:rPr>
        <w:t xml:space="preserve"> of Foreign Affairs of the FDR of Ethiopia</w:t>
      </w:r>
      <w:r w:rsidR="00037DA1" w:rsidRPr="00AE1AD9">
        <w:rPr>
          <w:rFonts w:ascii="Times New Roman" w:hAnsi="Times New Roman" w:cs="Times New Roman"/>
          <w:sz w:val="24"/>
          <w:szCs w:val="24"/>
          <w:lang w:val="en-GB"/>
        </w:rPr>
        <w:t xml:space="preserve">, </w:t>
      </w:r>
      <w:r w:rsidRPr="00AE1AD9">
        <w:rPr>
          <w:rFonts w:ascii="Times New Roman" w:hAnsi="Times New Roman" w:cs="Times New Roman"/>
          <w:sz w:val="24"/>
          <w:szCs w:val="24"/>
          <w:lang w:val="en-GB"/>
        </w:rPr>
        <w:t>to discuss about the organizations status in Ethiopia in order for staff members to be exempted from income tax .</w:t>
      </w:r>
    </w:p>
    <w:p w:rsidR="00D66292" w:rsidRPr="00AF4D11" w:rsidRDefault="00D66292" w:rsidP="00AF4D11">
      <w:pPr>
        <w:pStyle w:val="Heading1"/>
      </w:pPr>
      <w:bookmarkStart w:id="7" w:name="_Toc421021393"/>
      <w:bookmarkStart w:id="8" w:name="_Toc441161169"/>
      <w:r w:rsidRPr="00AF4D11">
        <w:lastRenderedPageBreak/>
        <w:t xml:space="preserve">Chapter II- </w:t>
      </w:r>
      <w:bookmarkEnd w:id="7"/>
      <w:proofErr w:type="spellStart"/>
      <w:r w:rsidR="001C3CFD" w:rsidRPr="00AF4D11">
        <w:rPr>
          <w:rStyle w:val="Heading1Char"/>
          <w:b/>
          <w:bCs/>
        </w:rPr>
        <w:t>Programmes</w:t>
      </w:r>
      <w:bookmarkEnd w:id="8"/>
      <w:proofErr w:type="spellEnd"/>
      <w:r w:rsidRPr="00AF4D11">
        <w:tab/>
      </w:r>
    </w:p>
    <w:p w:rsidR="00D66292" w:rsidRPr="002363DE" w:rsidRDefault="003323F9" w:rsidP="00F71DBB">
      <w:pPr>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 per G</w:t>
      </w:r>
      <w:r w:rsidR="00E10699" w:rsidRPr="002363DE">
        <w:rPr>
          <w:rFonts w:ascii="Times New Roman" w:hAnsi="Times New Roman" w:cs="Times New Roman"/>
          <w:sz w:val="24"/>
          <w:szCs w:val="24"/>
          <w:lang w:val="en-GB"/>
        </w:rPr>
        <w:t xml:space="preserve">oals 4 &amp; 5 of the OAFLA strategic plan, partnerships and visibility of OAFLA are key areas identified to help grow the organisation and increase resource mobilisation. This chapter will include reporting on current partners as well new partnerships being developed. </w:t>
      </w:r>
    </w:p>
    <w:p w:rsidR="00A93265" w:rsidRPr="002363DE" w:rsidRDefault="00A93265" w:rsidP="00F71DBB">
      <w:pPr>
        <w:spacing w:before="240"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Annexed to this report is </w:t>
      </w:r>
      <w:r w:rsidR="00D97FDD" w:rsidRPr="002363DE">
        <w:rPr>
          <w:rFonts w:ascii="Times New Roman" w:hAnsi="Times New Roman" w:cs="Times New Roman"/>
          <w:sz w:val="24"/>
          <w:szCs w:val="24"/>
          <w:lang w:val="en-GB"/>
        </w:rPr>
        <w:t>the 2012-2015 partnership</w:t>
      </w:r>
      <w:r w:rsidRPr="002363DE">
        <w:rPr>
          <w:rFonts w:ascii="Times New Roman" w:hAnsi="Times New Roman" w:cs="Times New Roman"/>
          <w:sz w:val="24"/>
          <w:szCs w:val="24"/>
          <w:lang w:val="en-GB"/>
        </w:rPr>
        <w:t xml:space="preserve"> activity report</w:t>
      </w:r>
      <w:r w:rsidR="00D97FDD" w:rsidRPr="002363DE">
        <w:rPr>
          <w:rFonts w:ascii="Times New Roman" w:hAnsi="Times New Roman" w:cs="Times New Roman"/>
          <w:sz w:val="24"/>
          <w:szCs w:val="24"/>
          <w:lang w:val="en-GB"/>
        </w:rPr>
        <w:t>.</w:t>
      </w:r>
    </w:p>
    <w:p w:rsidR="00E91BA9" w:rsidRPr="00AF4D11" w:rsidRDefault="00E91BA9" w:rsidP="00AF4D11">
      <w:pPr>
        <w:pStyle w:val="Heading2"/>
        <w:numPr>
          <w:ilvl w:val="0"/>
          <w:numId w:val="15"/>
        </w:numPr>
      </w:pPr>
      <w:bookmarkStart w:id="9" w:name="_Toc421021387"/>
      <w:bookmarkStart w:id="10" w:name="_Toc441161170"/>
      <w:bookmarkStart w:id="11" w:name="_Toc421021394"/>
      <w:r w:rsidRPr="00AF4D11">
        <w:t>OAFLA Meetings</w:t>
      </w:r>
      <w:bookmarkEnd w:id="9"/>
      <w:bookmarkEnd w:id="10"/>
    </w:p>
    <w:p w:rsidR="001C3CFD" w:rsidRDefault="001C3CFD" w:rsidP="00F71DBB">
      <w:pPr>
        <w:spacing w:line="360" w:lineRule="auto"/>
        <w:rPr>
          <w:rFonts w:ascii="Times New Roman" w:eastAsiaTheme="majorEastAsia" w:hAnsi="Times New Roman" w:cs="Times New Roman"/>
          <w:b/>
          <w:bCs/>
          <w:color w:val="4F81BD" w:themeColor="accent1"/>
        </w:rPr>
      </w:pPr>
    </w:p>
    <w:p w:rsidR="00E91BA9" w:rsidRDefault="00E91BA9" w:rsidP="00AF4D11">
      <w:pPr>
        <w:pStyle w:val="Heading3"/>
        <w:numPr>
          <w:ilvl w:val="1"/>
          <w:numId w:val="15"/>
        </w:numPr>
      </w:pPr>
      <w:bookmarkStart w:id="12" w:name="_Toc441161171"/>
      <w:r w:rsidRPr="003323F9">
        <w:t>OAFLA General Assembly</w:t>
      </w:r>
      <w:bookmarkEnd w:id="12"/>
    </w:p>
    <w:p w:rsidR="00AF4D11" w:rsidRPr="00AF4D11" w:rsidRDefault="00AF4D11" w:rsidP="00AF4D11"/>
    <w:p w:rsidR="00E91BA9" w:rsidRPr="00CC59B0" w:rsidRDefault="00E91BA9" w:rsidP="00F71DBB">
      <w:pPr>
        <w:spacing w:line="360" w:lineRule="auto"/>
        <w:jc w:val="both"/>
        <w:rPr>
          <w:rFonts w:ascii="Times New Roman" w:hAnsi="Times New Roman" w:cs="Times New Roman"/>
          <w:b/>
          <w:sz w:val="24"/>
          <w:szCs w:val="24"/>
          <w:lang w:val="en-GB"/>
        </w:rPr>
      </w:pPr>
      <w:r w:rsidRPr="00CC59B0">
        <w:rPr>
          <w:rFonts w:ascii="Times New Roman" w:hAnsi="Times New Roman" w:cs="Times New Roman"/>
          <w:b/>
          <w:sz w:val="24"/>
          <w:szCs w:val="24"/>
          <w:lang w:val="en-GB"/>
        </w:rPr>
        <w:t>14</w:t>
      </w:r>
      <w:r w:rsidRPr="00CC59B0">
        <w:rPr>
          <w:rFonts w:ascii="Times New Roman" w:hAnsi="Times New Roman" w:cs="Times New Roman"/>
          <w:b/>
          <w:sz w:val="24"/>
          <w:szCs w:val="24"/>
          <w:vertAlign w:val="superscript"/>
          <w:lang w:val="en-GB"/>
        </w:rPr>
        <w:t>th</w:t>
      </w:r>
      <w:r>
        <w:rPr>
          <w:rFonts w:ascii="Times New Roman" w:hAnsi="Times New Roman" w:cs="Times New Roman"/>
          <w:b/>
          <w:sz w:val="24"/>
          <w:szCs w:val="24"/>
          <w:lang w:val="en-GB"/>
        </w:rPr>
        <w:t xml:space="preserve"> O</w:t>
      </w:r>
      <w:r w:rsidRPr="00CC59B0">
        <w:rPr>
          <w:rFonts w:ascii="Times New Roman" w:hAnsi="Times New Roman" w:cs="Times New Roman"/>
          <w:b/>
          <w:sz w:val="24"/>
          <w:szCs w:val="24"/>
          <w:lang w:val="en-GB"/>
        </w:rPr>
        <w:t>rdinary General Assembly</w:t>
      </w:r>
    </w:p>
    <w:p w:rsidR="00E91BA9" w:rsidRDefault="00E91BA9" w:rsidP="00F71DB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14</w:t>
      </w:r>
      <w:r w:rsidRPr="008E322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ordinary General Assembly took place from 30-31 January in Addis Ababa, Ethiopia. Present at the meeting were African First Ladies coming from thirteen countries and fourteen countries send official representatives to the assembly. Interventions were made by First Ladies and messages from UNFPA, UNAIDS, IPPF, </w:t>
      </w:r>
      <w:proofErr w:type="spellStart"/>
      <w:r>
        <w:rPr>
          <w:rFonts w:ascii="Times New Roman" w:hAnsi="Times New Roman" w:cs="Times New Roman"/>
          <w:sz w:val="24"/>
          <w:szCs w:val="24"/>
          <w:lang w:val="en-GB"/>
        </w:rPr>
        <w:t>Alere</w:t>
      </w:r>
      <w:proofErr w:type="spellEnd"/>
      <w:r>
        <w:rPr>
          <w:rFonts w:ascii="Times New Roman" w:hAnsi="Times New Roman" w:cs="Times New Roman"/>
          <w:sz w:val="24"/>
          <w:szCs w:val="24"/>
          <w:lang w:val="en-GB"/>
        </w:rPr>
        <w:t xml:space="preserve"> were also read. Reports of the meeting were compiled both in English and French and shared with member states. </w:t>
      </w:r>
    </w:p>
    <w:p w:rsidR="00E91BA9" w:rsidRPr="00CC59B0" w:rsidRDefault="00E91BA9" w:rsidP="00F71DBB">
      <w:pPr>
        <w:spacing w:line="360" w:lineRule="auto"/>
        <w:jc w:val="both"/>
        <w:rPr>
          <w:rFonts w:ascii="Times New Roman" w:hAnsi="Times New Roman" w:cs="Times New Roman"/>
          <w:b/>
          <w:sz w:val="24"/>
          <w:szCs w:val="24"/>
          <w:lang w:val="en-GB"/>
        </w:rPr>
      </w:pPr>
      <w:r w:rsidRPr="00CC59B0">
        <w:rPr>
          <w:rFonts w:ascii="Times New Roman" w:hAnsi="Times New Roman" w:cs="Times New Roman"/>
          <w:b/>
          <w:sz w:val="24"/>
          <w:szCs w:val="24"/>
          <w:lang w:val="en-GB"/>
        </w:rPr>
        <w:t>15</w:t>
      </w:r>
      <w:r w:rsidRPr="00CC59B0">
        <w:rPr>
          <w:rFonts w:ascii="Times New Roman" w:hAnsi="Times New Roman" w:cs="Times New Roman"/>
          <w:b/>
          <w:sz w:val="24"/>
          <w:szCs w:val="24"/>
          <w:vertAlign w:val="superscript"/>
          <w:lang w:val="en-GB"/>
        </w:rPr>
        <w:t>th</w:t>
      </w:r>
      <w:r w:rsidRPr="00CC59B0">
        <w:rPr>
          <w:rFonts w:ascii="Times New Roman" w:hAnsi="Times New Roman" w:cs="Times New Roman"/>
          <w:b/>
          <w:sz w:val="24"/>
          <w:szCs w:val="24"/>
          <w:lang w:val="en-GB"/>
        </w:rPr>
        <w:t xml:space="preserve"> Ordinary General Assembly </w:t>
      </w:r>
    </w:p>
    <w:p w:rsidR="00E91BA9" w:rsidRPr="002363DE" w:rsidRDefault="00E91BA9"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Following the set of OAFLA meetings that took place from 11- 15 June in South Africa, the Secretariat compiled minutes of all the meetings including Technical Advisors meeting (June 11-12), Steering Committee meeting (June 13) and General Assembly (GA) meetings (June 14-15). Minutes were translated into French and were distributed to member states via email. The 15</w:t>
      </w:r>
      <w:r w:rsidRPr="002363DE">
        <w:rPr>
          <w:rFonts w:ascii="Times New Roman" w:hAnsi="Times New Roman" w:cs="Times New Roman"/>
          <w:sz w:val="24"/>
          <w:szCs w:val="24"/>
          <w:vertAlign w:val="superscript"/>
          <w:lang w:val="en-GB"/>
        </w:rPr>
        <w:t>th</w:t>
      </w:r>
      <w:r w:rsidRPr="002363DE">
        <w:rPr>
          <w:rFonts w:ascii="Times New Roman" w:hAnsi="Times New Roman" w:cs="Times New Roman"/>
          <w:sz w:val="24"/>
          <w:szCs w:val="24"/>
          <w:lang w:val="en-GB"/>
        </w:rPr>
        <w:t xml:space="preserve"> OAFLA GA took place in Johannesburg, South Africa and was financially supported by UNAIDS and the Global Fund, while the First Lady</w:t>
      </w:r>
      <w:r>
        <w:rPr>
          <w:rFonts w:ascii="Times New Roman" w:hAnsi="Times New Roman" w:cs="Times New Roman"/>
          <w:sz w:val="24"/>
          <w:szCs w:val="24"/>
          <w:lang w:val="en-GB"/>
        </w:rPr>
        <w:t xml:space="preserve"> of South Africa</w:t>
      </w:r>
      <w:r w:rsidRPr="002363DE">
        <w:rPr>
          <w:rFonts w:ascii="Times New Roman" w:hAnsi="Times New Roman" w:cs="Times New Roman"/>
          <w:sz w:val="24"/>
          <w:szCs w:val="24"/>
          <w:lang w:val="en-GB"/>
        </w:rPr>
        <w:t xml:space="preserve"> hosted the First Ladies lunch after the GA open session. The Steering Committee and presidential elections took place during the closed session and the First Lady of Ghana was voted as president with the First Lady of Malawi as vice. Members of the Steering Committee for 2015-2017 are:</w:t>
      </w:r>
    </w:p>
    <w:p w:rsidR="00E91BA9" w:rsidRPr="002363DE" w:rsidRDefault="00E91BA9" w:rsidP="00F71DBB">
      <w:pPr>
        <w:pStyle w:val="ListParagraph"/>
        <w:numPr>
          <w:ilvl w:val="0"/>
          <w:numId w:val="9"/>
        </w:numPr>
        <w:spacing w:line="360" w:lineRule="auto"/>
        <w:jc w:val="both"/>
        <w:rPr>
          <w:rFonts w:ascii="Times New Roman" w:hAnsi="Times New Roman" w:cs="Times New Roman"/>
          <w:sz w:val="24"/>
          <w:szCs w:val="24"/>
        </w:rPr>
      </w:pPr>
      <w:r w:rsidRPr="002363DE">
        <w:rPr>
          <w:rFonts w:ascii="Times New Roman" w:hAnsi="Times New Roman" w:cs="Times New Roman"/>
          <w:sz w:val="24"/>
          <w:szCs w:val="24"/>
        </w:rPr>
        <w:t xml:space="preserve">West: Ghana and Niger </w:t>
      </w:r>
    </w:p>
    <w:p w:rsidR="00E91BA9" w:rsidRPr="002363DE" w:rsidRDefault="00E91BA9" w:rsidP="00F71DBB">
      <w:pPr>
        <w:pStyle w:val="ListParagraph"/>
        <w:numPr>
          <w:ilvl w:val="0"/>
          <w:numId w:val="9"/>
        </w:numPr>
        <w:spacing w:line="360" w:lineRule="auto"/>
        <w:jc w:val="both"/>
        <w:rPr>
          <w:rFonts w:ascii="Times New Roman" w:hAnsi="Times New Roman" w:cs="Times New Roman"/>
          <w:sz w:val="24"/>
          <w:szCs w:val="24"/>
        </w:rPr>
      </w:pPr>
      <w:r w:rsidRPr="002363DE">
        <w:rPr>
          <w:rFonts w:ascii="Times New Roman" w:hAnsi="Times New Roman" w:cs="Times New Roman"/>
          <w:sz w:val="24"/>
          <w:szCs w:val="24"/>
        </w:rPr>
        <w:t xml:space="preserve">North: Algeria </w:t>
      </w:r>
    </w:p>
    <w:p w:rsidR="00E91BA9" w:rsidRPr="002363DE" w:rsidRDefault="00E91BA9" w:rsidP="00F71DBB">
      <w:pPr>
        <w:pStyle w:val="ListParagraph"/>
        <w:numPr>
          <w:ilvl w:val="0"/>
          <w:numId w:val="9"/>
        </w:numPr>
        <w:spacing w:line="360" w:lineRule="auto"/>
        <w:jc w:val="both"/>
        <w:rPr>
          <w:rFonts w:ascii="Times New Roman" w:hAnsi="Times New Roman" w:cs="Times New Roman"/>
          <w:sz w:val="24"/>
          <w:szCs w:val="24"/>
        </w:rPr>
      </w:pPr>
      <w:r w:rsidRPr="002363DE">
        <w:rPr>
          <w:rFonts w:ascii="Times New Roman" w:hAnsi="Times New Roman" w:cs="Times New Roman"/>
          <w:sz w:val="24"/>
          <w:szCs w:val="24"/>
        </w:rPr>
        <w:lastRenderedPageBreak/>
        <w:t xml:space="preserve">East: Ethiopia and Kenya </w:t>
      </w:r>
    </w:p>
    <w:p w:rsidR="00E91BA9" w:rsidRPr="002363DE" w:rsidRDefault="00E91BA9" w:rsidP="00F71DBB">
      <w:pPr>
        <w:pStyle w:val="ListParagraph"/>
        <w:numPr>
          <w:ilvl w:val="0"/>
          <w:numId w:val="9"/>
        </w:numPr>
        <w:spacing w:line="360" w:lineRule="auto"/>
        <w:jc w:val="both"/>
        <w:rPr>
          <w:rFonts w:ascii="Times New Roman" w:hAnsi="Times New Roman" w:cs="Times New Roman"/>
          <w:sz w:val="24"/>
          <w:szCs w:val="24"/>
        </w:rPr>
      </w:pPr>
      <w:r w:rsidRPr="002363DE">
        <w:rPr>
          <w:rFonts w:ascii="Times New Roman" w:hAnsi="Times New Roman" w:cs="Times New Roman"/>
          <w:sz w:val="24"/>
          <w:szCs w:val="24"/>
        </w:rPr>
        <w:t>Central: Congo and Chad</w:t>
      </w:r>
    </w:p>
    <w:p w:rsidR="00E91BA9" w:rsidRPr="002363DE" w:rsidRDefault="00E91BA9" w:rsidP="00F71DBB">
      <w:pPr>
        <w:pStyle w:val="ListParagraph"/>
        <w:numPr>
          <w:ilvl w:val="0"/>
          <w:numId w:val="9"/>
        </w:numPr>
        <w:spacing w:line="360" w:lineRule="auto"/>
        <w:jc w:val="both"/>
        <w:rPr>
          <w:rFonts w:ascii="Times New Roman" w:hAnsi="Times New Roman" w:cs="Times New Roman"/>
          <w:sz w:val="24"/>
          <w:szCs w:val="24"/>
        </w:rPr>
      </w:pPr>
      <w:r w:rsidRPr="002363DE">
        <w:rPr>
          <w:rFonts w:ascii="Times New Roman" w:hAnsi="Times New Roman" w:cs="Times New Roman"/>
          <w:sz w:val="24"/>
          <w:szCs w:val="24"/>
        </w:rPr>
        <w:t>South: Malawi and Zambia</w:t>
      </w:r>
    </w:p>
    <w:p w:rsidR="00E91BA9" w:rsidRPr="002363DE" w:rsidRDefault="00E91BA9" w:rsidP="00F71DBB">
      <w:pPr>
        <w:pStyle w:val="ListParagraph"/>
        <w:spacing w:line="360" w:lineRule="auto"/>
        <w:jc w:val="both"/>
        <w:rPr>
          <w:rFonts w:ascii="Times New Roman" w:hAnsi="Times New Roman" w:cs="Times New Roman"/>
          <w:sz w:val="24"/>
          <w:szCs w:val="24"/>
        </w:rPr>
      </w:pPr>
    </w:p>
    <w:p w:rsidR="00AF4D11" w:rsidRDefault="00E91BA9" w:rsidP="00AF4D11">
      <w:pPr>
        <w:pStyle w:val="Heading3"/>
        <w:numPr>
          <w:ilvl w:val="1"/>
          <w:numId w:val="15"/>
        </w:numPr>
      </w:pPr>
      <w:bookmarkStart w:id="13" w:name="_Toc421021389"/>
      <w:bookmarkStart w:id="14" w:name="_Toc441161172"/>
      <w:r w:rsidRPr="002363DE">
        <w:t>OAFLA Presidency Handover</w:t>
      </w:r>
      <w:bookmarkEnd w:id="13"/>
      <w:bookmarkEnd w:id="14"/>
    </w:p>
    <w:p w:rsidR="00AF4D11" w:rsidRPr="00AF4D11" w:rsidRDefault="00AF4D11" w:rsidP="00AF4D11"/>
    <w:p w:rsidR="00E91BA9" w:rsidRPr="002363DE" w:rsidRDefault="00E91BA9"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The ceremony of the OAFLA Presidency handover took place in Addis Ababa on the 15 August 2015. It was attended by 5 First Ladies and 3 official representatives, namely the First Ladies of Chad, Ethiopia, Kenya, Ghana and South Africa with the First Ladies of Gambia, Malawi and Rwanda being officially represented. </w:t>
      </w:r>
    </w:p>
    <w:p w:rsidR="00E91BA9" w:rsidRPr="002363DE" w:rsidRDefault="00E91BA9"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The morning session at the secretariat offices was a closed session with only member states present, at which time the outgoing president’s report was presented and the incoming and outgoing presidents shared their experiences and advice. The official bank signatures were also changed and the host First Lady led a tour of the secretariat offices. </w:t>
      </w:r>
    </w:p>
    <w:p w:rsidR="00E91BA9" w:rsidRDefault="00E91BA9"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The closed session was proceeded by an open lunch session at which occasion the incoming and outgoing presidents and vice-presidents made statements. The lunch took place at the Sheraton Hotel in Addis Ababa and was supported by the presidency handover budget line as per the approved 2015 budget. Invited guests included the diplomatic corps in Addis Ababa, partners from the UN and other agencies and H.E Dr Mustapha </w:t>
      </w:r>
      <w:proofErr w:type="spellStart"/>
      <w:r w:rsidRPr="002363DE">
        <w:rPr>
          <w:rFonts w:ascii="Times New Roman" w:hAnsi="Times New Roman" w:cs="Times New Roman"/>
          <w:sz w:val="24"/>
          <w:szCs w:val="24"/>
          <w:lang w:val="en-GB"/>
        </w:rPr>
        <w:t>Sidiki</w:t>
      </w:r>
      <w:proofErr w:type="spellEnd"/>
      <w:r w:rsidRPr="002363DE">
        <w:rPr>
          <w:rFonts w:ascii="Times New Roman" w:hAnsi="Times New Roman" w:cs="Times New Roman"/>
          <w:sz w:val="24"/>
          <w:szCs w:val="24"/>
          <w:lang w:val="en-GB"/>
        </w:rPr>
        <w:t xml:space="preserve"> </w:t>
      </w:r>
      <w:proofErr w:type="spellStart"/>
      <w:r w:rsidRPr="002363DE">
        <w:rPr>
          <w:rFonts w:ascii="Times New Roman" w:hAnsi="Times New Roman" w:cs="Times New Roman"/>
          <w:sz w:val="24"/>
          <w:szCs w:val="24"/>
          <w:lang w:val="en-GB"/>
        </w:rPr>
        <w:t>Kaloko</w:t>
      </w:r>
      <w:proofErr w:type="spellEnd"/>
      <w:r w:rsidRPr="002363DE">
        <w:rPr>
          <w:rFonts w:ascii="Times New Roman" w:hAnsi="Times New Roman" w:cs="Times New Roman"/>
          <w:sz w:val="24"/>
          <w:szCs w:val="24"/>
          <w:lang w:val="en-GB"/>
        </w:rPr>
        <w:t xml:space="preserve"> Commissioner for Social Affairs at the Africa Union Commission made remarks on behalf of all partners present. </w:t>
      </w:r>
    </w:p>
    <w:p w:rsidR="00AF4D11" w:rsidRDefault="00E91BA9" w:rsidP="00AF4D11">
      <w:pPr>
        <w:pStyle w:val="Heading3"/>
        <w:numPr>
          <w:ilvl w:val="1"/>
          <w:numId w:val="15"/>
        </w:numPr>
        <w:rPr>
          <w:lang w:val="en-GB"/>
        </w:rPr>
      </w:pPr>
      <w:bookmarkStart w:id="15" w:name="_Toc421021390"/>
      <w:bookmarkStart w:id="16" w:name="_Toc441161173"/>
      <w:r w:rsidRPr="002363DE">
        <w:rPr>
          <w:lang w:val="en-GB"/>
        </w:rPr>
        <w:t>70</w:t>
      </w:r>
      <w:r w:rsidRPr="002363DE">
        <w:rPr>
          <w:vertAlign w:val="superscript"/>
          <w:lang w:val="en-GB"/>
        </w:rPr>
        <w:t>th</w:t>
      </w:r>
      <w:r w:rsidRPr="002363DE">
        <w:rPr>
          <w:lang w:val="en-GB"/>
        </w:rPr>
        <w:t xml:space="preserve"> United Nations General Assembly (UNGA)</w:t>
      </w:r>
      <w:bookmarkEnd w:id="15"/>
      <w:bookmarkEnd w:id="16"/>
    </w:p>
    <w:p w:rsidR="00AF4D11" w:rsidRPr="00AF4D11" w:rsidRDefault="00AF4D11" w:rsidP="00AF4D11">
      <w:pPr>
        <w:rPr>
          <w:lang w:val="en-GB"/>
        </w:rPr>
      </w:pPr>
    </w:p>
    <w:p w:rsidR="00E91BA9" w:rsidRPr="002363DE" w:rsidRDefault="00E91BA9"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As planned, OAFLA held its</w:t>
      </w:r>
      <w:r w:rsidR="00AF4D11">
        <w:rPr>
          <w:rFonts w:ascii="Times New Roman" w:hAnsi="Times New Roman" w:cs="Times New Roman"/>
          <w:sz w:val="24"/>
          <w:szCs w:val="24"/>
          <w:lang w:val="en-GB"/>
        </w:rPr>
        <w:t xml:space="preserve"> side event in the margins of th</w:t>
      </w:r>
      <w:r w:rsidRPr="002363DE">
        <w:rPr>
          <w:rFonts w:ascii="Times New Roman" w:hAnsi="Times New Roman" w:cs="Times New Roman"/>
          <w:sz w:val="24"/>
          <w:szCs w:val="24"/>
          <w:lang w:val="en-GB"/>
        </w:rPr>
        <w:t>e 70</w:t>
      </w:r>
      <w:r w:rsidRPr="002363DE">
        <w:rPr>
          <w:rFonts w:ascii="Times New Roman" w:hAnsi="Times New Roman" w:cs="Times New Roman"/>
          <w:sz w:val="24"/>
          <w:szCs w:val="24"/>
          <w:vertAlign w:val="superscript"/>
          <w:lang w:val="en-GB"/>
        </w:rPr>
        <w:t>th</w:t>
      </w:r>
      <w:r w:rsidRPr="002363DE">
        <w:rPr>
          <w:rFonts w:ascii="Times New Roman" w:hAnsi="Times New Roman" w:cs="Times New Roman"/>
          <w:sz w:val="24"/>
          <w:szCs w:val="24"/>
          <w:lang w:val="en-GB"/>
        </w:rPr>
        <w:t xml:space="preserve"> UNGA on the 28 September 2015 under the theme of “Building on MDG’s to invest in the Post 2015 Development Agenda’’. In total 30 member states were represented including nine (9), First Ladies. Present at the event were also the First Lady of the Republic of Panama and the representative of the First Lady of Cameroon</w:t>
      </w:r>
      <w:r>
        <w:rPr>
          <w:rFonts w:ascii="Times New Roman" w:hAnsi="Times New Roman" w:cs="Times New Roman"/>
          <w:sz w:val="24"/>
          <w:szCs w:val="24"/>
          <w:lang w:val="en-GB"/>
        </w:rPr>
        <w:t xml:space="preserve"> (also representing Synergy </w:t>
      </w:r>
      <w:proofErr w:type="spellStart"/>
      <w:r>
        <w:rPr>
          <w:rFonts w:ascii="Times New Roman" w:hAnsi="Times New Roman" w:cs="Times New Roman"/>
          <w:sz w:val="24"/>
          <w:szCs w:val="24"/>
          <w:lang w:val="en-GB"/>
        </w:rPr>
        <w:t>Afrique</w:t>
      </w:r>
      <w:proofErr w:type="spellEnd"/>
      <w:r>
        <w:rPr>
          <w:rFonts w:ascii="Times New Roman" w:hAnsi="Times New Roman" w:cs="Times New Roman"/>
          <w:sz w:val="24"/>
          <w:szCs w:val="24"/>
          <w:lang w:val="en-GB"/>
        </w:rPr>
        <w:t>)</w:t>
      </w:r>
      <w:r w:rsidRPr="002363DE">
        <w:rPr>
          <w:rFonts w:ascii="Times New Roman" w:hAnsi="Times New Roman" w:cs="Times New Roman"/>
          <w:sz w:val="24"/>
          <w:szCs w:val="24"/>
        </w:rPr>
        <w:t xml:space="preserve">. </w:t>
      </w:r>
      <w:r w:rsidRPr="002363DE">
        <w:rPr>
          <w:rFonts w:ascii="Times New Roman" w:hAnsi="Times New Roman" w:cs="Times New Roman"/>
          <w:sz w:val="24"/>
          <w:szCs w:val="24"/>
          <w:lang w:val="en-GB"/>
        </w:rPr>
        <w:t>The event was well attended by partners including Executive Directors of UNAIDS and UNFPA, the heads of PEPFAR and Global Fund as well the Commissioner for Social Affairs at the AUC, friends of OAFLA and the media.  It was co-</w:t>
      </w:r>
      <w:r w:rsidRPr="002363DE">
        <w:rPr>
          <w:rFonts w:ascii="Times New Roman" w:hAnsi="Times New Roman" w:cs="Times New Roman"/>
          <w:sz w:val="24"/>
          <w:szCs w:val="24"/>
          <w:lang w:val="en-GB"/>
        </w:rPr>
        <w:lastRenderedPageBreak/>
        <w:t xml:space="preserve">organized and was supported by IPPF, UNAIDS, UNFPA, </w:t>
      </w:r>
      <w:proofErr w:type="spellStart"/>
      <w:r w:rsidRPr="002363DE">
        <w:rPr>
          <w:rFonts w:ascii="Times New Roman" w:hAnsi="Times New Roman" w:cs="Times New Roman"/>
          <w:sz w:val="24"/>
          <w:szCs w:val="24"/>
          <w:lang w:val="en-GB"/>
        </w:rPr>
        <w:t>Alere</w:t>
      </w:r>
      <w:proofErr w:type="spellEnd"/>
      <w:r w:rsidRPr="002363DE">
        <w:rPr>
          <w:rFonts w:ascii="Times New Roman" w:hAnsi="Times New Roman" w:cs="Times New Roman"/>
          <w:sz w:val="24"/>
          <w:szCs w:val="24"/>
          <w:lang w:val="en-GB"/>
        </w:rPr>
        <w:t xml:space="preserve"> </w:t>
      </w:r>
      <w:proofErr w:type="spellStart"/>
      <w:r w:rsidRPr="002363DE">
        <w:rPr>
          <w:rFonts w:ascii="Times New Roman" w:hAnsi="Times New Roman" w:cs="Times New Roman"/>
          <w:sz w:val="24"/>
          <w:szCs w:val="24"/>
          <w:lang w:val="en-GB"/>
        </w:rPr>
        <w:t>Inc</w:t>
      </w:r>
      <w:proofErr w:type="spellEnd"/>
      <w:r w:rsidRPr="002363DE">
        <w:rPr>
          <w:rFonts w:ascii="Times New Roman" w:hAnsi="Times New Roman" w:cs="Times New Roman"/>
          <w:sz w:val="24"/>
          <w:szCs w:val="24"/>
          <w:lang w:val="en-GB"/>
        </w:rPr>
        <w:t xml:space="preserve"> and Fashion for Development (details in financial section). </w:t>
      </w:r>
      <w:r w:rsidRPr="002363DE">
        <w:rPr>
          <w:rFonts w:ascii="Times New Roman" w:hAnsi="Times New Roman" w:cs="Times New Roman"/>
          <w:bCs/>
          <w:sz w:val="24"/>
          <w:szCs w:val="24"/>
        </w:rPr>
        <w:t>The outcome document which is the ‘’</w:t>
      </w:r>
      <w:r w:rsidRPr="002363DE">
        <w:rPr>
          <w:rFonts w:ascii="Times New Roman" w:hAnsi="Times New Roman" w:cs="Times New Roman"/>
          <w:bCs/>
          <w:i/>
          <w:sz w:val="24"/>
          <w:szCs w:val="24"/>
        </w:rPr>
        <w:t xml:space="preserve">Communiqué from OAFLA High Level UNGA Side Event‘ </w:t>
      </w:r>
      <w:r w:rsidRPr="002363DE">
        <w:rPr>
          <w:rFonts w:ascii="Times New Roman" w:hAnsi="Times New Roman" w:cs="Times New Roman"/>
          <w:bCs/>
          <w:sz w:val="24"/>
          <w:szCs w:val="24"/>
        </w:rPr>
        <w:t xml:space="preserve">Building on MDG’s to invest in the Post 2015 Development Agenda ‘’was presented by  the First Lady of Kenya H.E </w:t>
      </w:r>
      <w:proofErr w:type="spellStart"/>
      <w:r w:rsidRPr="002363DE">
        <w:rPr>
          <w:rFonts w:ascii="Times New Roman" w:hAnsi="Times New Roman" w:cs="Times New Roman"/>
          <w:bCs/>
          <w:sz w:val="24"/>
          <w:szCs w:val="24"/>
        </w:rPr>
        <w:t>Mrs</w:t>
      </w:r>
      <w:proofErr w:type="spellEnd"/>
      <w:r w:rsidRPr="002363DE">
        <w:rPr>
          <w:rFonts w:ascii="Times New Roman" w:hAnsi="Times New Roman" w:cs="Times New Roman"/>
          <w:bCs/>
          <w:sz w:val="24"/>
          <w:szCs w:val="24"/>
        </w:rPr>
        <w:t xml:space="preserve"> Margaret Kenyatta. Minutes of the side event as well as the communiqué are </w:t>
      </w:r>
      <w:r w:rsidRPr="002363DE">
        <w:rPr>
          <w:rFonts w:ascii="Times New Roman" w:hAnsi="Times New Roman" w:cs="Times New Roman"/>
          <w:sz w:val="24"/>
          <w:szCs w:val="24"/>
          <w:lang w:val="en-GB"/>
        </w:rPr>
        <w:t xml:space="preserve">available in English and French on the OAFLA website and have been shared with member states. </w:t>
      </w:r>
    </w:p>
    <w:p w:rsidR="00E91BA9" w:rsidRPr="002363DE" w:rsidRDefault="00E91BA9" w:rsidP="00F71DBB">
      <w:pPr>
        <w:spacing w:line="360" w:lineRule="auto"/>
        <w:jc w:val="both"/>
        <w:rPr>
          <w:rFonts w:ascii="Times New Roman" w:hAnsi="Times New Roman" w:cs="Times New Roman"/>
          <w:sz w:val="24"/>
          <w:szCs w:val="24"/>
        </w:rPr>
      </w:pPr>
      <w:r w:rsidRPr="002363DE">
        <w:rPr>
          <w:rFonts w:ascii="Times New Roman" w:hAnsi="Times New Roman" w:cs="Times New Roman"/>
          <w:sz w:val="24"/>
          <w:szCs w:val="24"/>
          <w:lang w:val="en-GB"/>
        </w:rPr>
        <w:t>The major lesson learned from this year’s event is to ensure the timing of the event does not have any other potential clashes with major UNGA events.</w:t>
      </w:r>
    </w:p>
    <w:p w:rsidR="00E91BA9" w:rsidRPr="002363DE" w:rsidRDefault="00E91BA9"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OAFLA was also invited to the launch of the Global Strategy by the Every Woman Every Child (EWEC) campaign in the office of the United Nations Secretary General (UNSG). At this occasion, the OAFLA Vice-president H.E Mrs Gertrude </w:t>
      </w:r>
      <w:proofErr w:type="spellStart"/>
      <w:r w:rsidRPr="002363DE">
        <w:rPr>
          <w:rFonts w:ascii="Times New Roman" w:hAnsi="Times New Roman" w:cs="Times New Roman"/>
          <w:sz w:val="24"/>
          <w:szCs w:val="24"/>
          <w:lang w:val="en-GB"/>
        </w:rPr>
        <w:t>Mutharika</w:t>
      </w:r>
      <w:proofErr w:type="spellEnd"/>
      <w:r w:rsidRPr="002363DE">
        <w:rPr>
          <w:rFonts w:ascii="Times New Roman" w:hAnsi="Times New Roman" w:cs="Times New Roman"/>
          <w:sz w:val="24"/>
          <w:szCs w:val="24"/>
          <w:lang w:val="en-GB"/>
        </w:rPr>
        <w:t xml:space="preserve"> read the OAFLA commitments to work together with EWEC. In this regard the OAFLA President addressed an official letter to the UNSG in which these commitments were reiterated. </w:t>
      </w:r>
    </w:p>
    <w:p w:rsidR="00E91BA9" w:rsidRPr="002363DE" w:rsidRDefault="00E91BA9"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In the margins of UNGA, bilateral meetings were also held with the Global Fund, IPPF, </w:t>
      </w:r>
      <w:proofErr w:type="gramStart"/>
      <w:r w:rsidRPr="002363DE">
        <w:rPr>
          <w:rFonts w:ascii="Times New Roman" w:hAnsi="Times New Roman" w:cs="Times New Roman"/>
          <w:sz w:val="24"/>
          <w:szCs w:val="24"/>
          <w:lang w:val="en-GB"/>
        </w:rPr>
        <w:t>Fashion</w:t>
      </w:r>
      <w:proofErr w:type="gramEnd"/>
      <w:r w:rsidRPr="002363DE">
        <w:rPr>
          <w:rFonts w:ascii="Times New Roman" w:hAnsi="Times New Roman" w:cs="Times New Roman"/>
          <w:sz w:val="24"/>
          <w:szCs w:val="24"/>
          <w:lang w:val="en-GB"/>
        </w:rPr>
        <w:t xml:space="preserve"> for Development, First Ladies Alliance and the American Centre for Disease Control (CDC)</w:t>
      </w:r>
      <w:r>
        <w:rPr>
          <w:rFonts w:ascii="Times New Roman" w:hAnsi="Times New Roman" w:cs="Times New Roman"/>
          <w:sz w:val="24"/>
          <w:szCs w:val="24"/>
          <w:lang w:val="en-GB"/>
        </w:rPr>
        <w:t>.</w:t>
      </w:r>
    </w:p>
    <w:p w:rsidR="00E91BA9" w:rsidRPr="002363DE" w:rsidRDefault="00AF4D11" w:rsidP="001C3CFD">
      <w:pPr>
        <w:pStyle w:val="Heading3"/>
        <w:rPr>
          <w:lang w:val="en-GB"/>
        </w:rPr>
      </w:pPr>
      <w:bookmarkStart w:id="17" w:name="_Toc421021391"/>
      <w:bookmarkStart w:id="18" w:name="_Toc441161174"/>
      <w:r>
        <w:rPr>
          <w:lang w:val="en-GB"/>
        </w:rPr>
        <w:t xml:space="preserve">1.4 </w:t>
      </w:r>
      <w:r w:rsidR="00E91BA9" w:rsidRPr="002363DE">
        <w:rPr>
          <w:lang w:val="en-GB"/>
        </w:rPr>
        <w:t>ICASA 2015</w:t>
      </w:r>
      <w:bookmarkEnd w:id="17"/>
      <w:bookmarkEnd w:id="18"/>
      <w:r w:rsidR="00E91BA9" w:rsidRPr="002363DE">
        <w:rPr>
          <w:lang w:val="en-GB"/>
        </w:rPr>
        <w:t xml:space="preserve"> </w:t>
      </w:r>
    </w:p>
    <w:p w:rsidR="00E91BA9" w:rsidRPr="00375AB6" w:rsidRDefault="00E91BA9" w:rsidP="00375AB6">
      <w:pPr>
        <w:spacing w:line="360" w:lineRule="auto"/>
        <w:jc w:val="both"/>
        <w:rPr>
          <w:rFonts w:ascii="Times New Roman" w:hAnsi="Times New Roman" w:cs="Times New Roman"/>
          <w:bCs/>
          <w:sz w:val="24"/>
          <w:szCs w:val="24"/>
        </w:rPr>
      </w:pPr>
      <w:r w:rsidRPr="00375AB6">
        <w:rPr>
          <w:rFonts w:ascii="Times New Roman" w:hAnsi="Times New Roman" w:cs="Times New Roman"/>
          <w:bCs/>
          <w:sz w:val="24"/>
          <w:szCs w:val="24"/>
        </w:rPr>
        <w:t xml:space="preserve">During the 18th International Conference on AIDS and STIs in Africa (ICASA) which was held in Zimbabwe Harare on 30th November 2015, OAFLA and the </w:t>
      </w:r>
      <w:bookmarkStart w:id="19" w:name="_Toc439259544"/>
      <w:r w:rsidRPr="00375AB6">
        <w:rPr>
          <w:rFonts w:ascii="Times New Roman" w:hAnsi="Times New Roman" w:cs="Times New Roman"/>
          <w:bCs/>
          <w:sz w:val="24"/>
          <w:szCs w:val="24"/>
        </w:rPr>
        <w:t>High Level Task Force for Women, Girls and Gender Equality and HIV for Eastern and Southern Africa (HLTF)</w:t>
      </w:r>
      <w:bookmarkEnd w:id="19"/>
      <w:r w:rsidRPr="00375AB6">
        <w:rPr>
          <w:rFonts w:ascii="Times New Roman" w:hAnsi="Times New Roman" w:cs="Times New Roman"/>
          <w:bCs/>
          <w:sz w:val="24"/>
          <w:szCs w:val="24"/>
        </w:rPr>
        <w:t xml:space="preserve"> co-organized an ICASA non-abstract session, a panel on  - Transformative leadership: The role of African Women in sustaining the AIDS response in the post 2015 era – The session brought together powerful women leaders gathered, from African First Ladies, members of the High Level Task Force for Women, Girls, Gender Equality and AIDS, Queens, Ministers, young people and traditional chiefs. OAFLA members present were H.E </w:t>
      </w:r>
      <w:proofErr w:type="spellStart"/>
      <w:r w:rsidRPr="00375AB6">
        <w:rPr>
          <w:rFonts w:ascii="Times New Roman" w:hAnsi="Times New Roman" w:cs="Times New Roman"/>
          <w:bCs/>
          <w:sz w:val="24"/>
          <w:szCs w:val="24"/>
        </w:rPr>
        <w:t>Mme</w:t>
      </w:r>
      <w:proofErr w:type="spellEnd"/>
      <w:r w:rsidRPr="00375AB6">
        <w:rPr>
          <w:rFonts w:ascii="Times New Roman" w:hAnsi="Times New Roman" w:cs="Times New Roman"/>
          <w:bCs/>
          <w:sz w:val="24"/>
          <w:szCs w:val="24"/>
        </w:rPr>
        <w:t xml:space="preserve"> </w:t>
      </w:r>
      <w:proofErr w:type="spellStart"/>
      <w:r w:rsidRPr="00375AB6">
        <w:rPr>
          <w:rFonts w:ascii="Times New Roman" w:hAnsi="Times New Roman" w:cs="Times New Roman"/>
          <w:bCs/>
          <w:sz w:val="24"/>
          <w:szCs w:val="24"/>
        </w:rPr>
        <w:t>Thobeka</w:t>
      </w:r>
      <w:proofErr w:type="spellEnd"/>
      <w:r w:rsidRPr="00375AB6">
        <w:rPr>
          <w:rFonts w:ascii="Times New Roman" w:hAnsi="Times New Roman" w:cs="Times New Roman"/>
          <w:bCs/>
          <w:sz w:val="24"/>
          <w:szCs w:val="24"/>
        </w:rPr>
        <w:t xml:space="preserve"> </w:t>
      </w:r>
      <w:proofErr w:type="spellStart"/>
      <w:r w:rsidRPr="00375AB6">
        <w:rPr>
          <w:rFonts w:ascii="Times New Roman" w:hAnsi="Times New Roman" w:cs="Times New Roman"/>
          <w:bCs/>
          <w:sz w:val="24"/>
          <w:szCs w:val="24"/>
        </w:rPr>
        <w:t>Zuma</w:t>
      </w:r>
      <w:proofErr w:type="spellEnd"/>
      <w:r w:rsidRPr="00375AB6">
        <w:rPr>
          <w:rFonts w:ascii="Times New Roman" w:hAnsi="Times New Roman" w:cs="Times New Roman"/>
          <w:bCs/>
          <w:sz w:val="24"/>
          <w:szCs w:val="24"/>
        </w:rPr>
        <w:t xml:space="preserve"> First Lady of the Republic of South Africa, Representatives </w:t>
      </w:r>
      <w:r w:rsidR="00C43658" w:rsidRPr="00375AB6">
        <w:rPr>
          <w:rFonts w:ascii="Times New Roman" w:hAnsi="Times New Roman" w:cs="Times New Roman"/>
          <w:bCs/>
          <w:sz w:val="24"/>
          <w:szCs w:val="24"/>
        </w:rPr>
        <w:t>of the</w:t>
      </w:r>
      <w:r w:rsidRPr="00375AB6">
        <w:rPr>
          <w:rFonts w:ascii="Times New Roman" w:hAnsi="Times New Roman" w:cs="Times New Roman"/>
          <w:bCs/>
          <w:sz w:val="24"/>
          <w:szCs w:val="24"/>
        </w:rPr>
        <w:t xml:space="preserve"> First Lady of Ghana, the Gambia, Comoros and Congo. The ICASA session was an opportunity for OAFLA members to increase the visibility of OAFLA on an international platform and reiterate their commitment to the implementation of SDG’s and to be transformative leaders.</w:t>
      </w:r>
    </w:p>
    <w:p w:rsidR="00E91BA9" w:rsidRDefault="00E91BA9" w:rsidP="00AF4D11">
      <w:pPr>
        <w:pStyle w:val="Heading3"/>
        <w:numPr>
          <w:ilvl w:val="1"/>
          <w:numId w:val="15"/>
        </w:numPr>
        <w:rPr>
          <w:lang w:val="en-GB"/>
        </w:rPr>
      </w:pPr>
      <w:bookmarkStart w:id="20" w:name="_Toc441161175"/>
      <w:r w:rsidRPr="003323F9">
        <w:lastRenderedPageBreak/>
        <w:t>Africa-China HIV Advocacy Event</w:t>
      </w:r>
      <w:bookmarkEnd w:id="20"/>
      <w:r w:rsidRPr="002363DE">
        <w:rPr>
          <w:lang w:val="en-GB"/>
        </w:rPr>
        <w:t xml:space="preserve"> </w:t>
      </w:r>
    </w:p>
    <w:p w:rsidR="00AF4D11" w:rsidRPr="00AF4D11" w:rsidRDefault="00AF4D11" w:rsidP="00AF4D11">
      <w:pPr>
        <w:pStyle w:val="ListParagraph"/>
      </w:pPr>
    </w:p>
    <w:p w:rsidR="00E91BA9" w:rsidRDefault="00E91BA9" w:rsidP="00F71DBB">
      <w:pPr>
        <w:spacing w:line="360" w:lineRule="auto"/>
        <w:jc w:val="both"/>
        <w:rPr>
          <w:rFonts w:ascii="Times New Roman" w:eastAsia="Garamond" w:hAnsi="Times New Roman" w:cs="Times New Roman"/>
          <w:sz w:val="24"/>
          <w:szCs w:val="24"/>
        </w:rPr>
      </w:pPr>
      <w:r w:rsidRPr="00314366">
        <w:rPr>
          <w:rFonts w:ascii="Times New Roman" w:eastAsia="Garamond" w:hAnsi="Times New Roman" w:cs="Times New Roman"/>
          <w:sz w:val="24"/>
          <w:szCs w:val="24"/>
          <w:lang w:val="en-GB"/>
        </w:rPr>
        <w:t>The Africa-China HIV Advocacy Event</w:t>
      </w:r>
      <w:r>
        <w:rPr>
          <w:rFonts w:ascii="Times New Roman" w:eastAsia="Garamond" w:hAnsi="Times New Roman" w:cs="Times New Roman"/>
          <w:sz w:val="24"/>
          <w:szCs w:val="24"/>
          <w:lang w:val="en-GB"/>
        </w:rPr>
        <w:t xml:space="preserve"> took place in Johannesburg, South Africa on 5 December 2015. Present at the meeting were the First Ladies of Angola, </w:t>
      </w:r>
      <w:r w:rsidRPr="00314366">
        <w:rPr>
          <w:rFonts w:ascii="Times New Roman" w:eastAsia="Garamond" w:hAnsi="Times New Roman" w:cs="Times New Roman"/>
          <w:sz w:val="24"/>
          <w:szCs w:val="24"/>
        </w:rPr>
        <w:t>Congo</w:t>
      </w:r>
      <w:r>
        <w:rPr>
          <w:rFonts w:ascii="Times New Roman" w:eastAsia="Garamond" w:hAnsi="Times New Roman" w:cs="Times New Roman"/>
          <w:sz w:val="24"/>
          <w:szCs w:val="24"/>
        </w:rPr>
        <w:t xml:space="preserve">, </w:t>
      </w:r>
      <w:r w:rsidRPr="00314366">
        <w:rPr>
          <w:rFonts w:ascii="Times New Roman" w:eastAsia="Garamond" w:hAnsi="Times New Roman" w:cs="Times New Roman"/>
          <w:sz w:val="24"/>
          <w:szCs w:val="24"/>
        </w:rPr>
        <w:t>Ghana</w:t>
      </w:r>
      <w:r>
        <w:rPr>
          <w:rFonts w:ascii="Times New Roman" w:eastAsia="Garamond" w:hAnsi="Times New Roman" w:cs="Times New Roman"/>
          <w:sz w:val="24"/>
          <w:szCs w:val="24"/>
        </w:rPr>
        <w:t xml:space="preserve">, </w:t>
      </w:r>
      <w:r w:rsidRPr="00314366">
        <w:rPr>
          <w:rFonts w:ascii="Times New Roman" w:eastAsia="Garamond" w:hAnsi="Times New Roman" w:cs="Times New Roman"/>
          <w:sz w:val="24"/>
          <w:szCs w:val="24"/>
        </w:rPr>
        <w:t>Guinea Bissau</w:t>
      </w:r>
      <w:r>
        <w:rPr>
          <w:rFonts w:ascii="Times New Roman" w:eastAsia="Garamond" w:hAnsi="Times New Roman" w:cs="Times New Roman"/>
          <w:sz w:val="24"/>
          <w:szCs w:val="24"/>
        </w:rPr>
        <w:t xml:space="preserve">, </w:t>
      </w:r>
      <w:r w:rsidRPr="00314366">
        <w:rPr>
          <w:rFonts w:ascii="Times New Roman" w:eastAsia="Garamond" w:hAnsi="Times New Roman" w:cs="Times New Roman"/>
          <w:sz w:val="24"/>
          <w:szCs w:val="24"/>
        </w:rPr>
        <w:t>Kenya</w:t>
      </w:r>
      <w:r>
        <w:rPr>
          <w:rFonts w:ascii="Times New Roman" w:eastAsia="Garamond" w:hAnsi="Times New Roman" w:cs="Times New Roman"/>
          <w:sz w:val="24"/>
          <w:szCs w:val="24"/>
        </w:rPr>
        <w:t xml:space="preserve">, </w:t>
      </w:r>
      <w:r w:rsidRPr="00314366">
        <w:rPr>
          <w:rFonts w:ascii="Times New Roman" w:eastAsia="Garamond" w:hAnsi="Times New Roman" w:cs="Times New Roman"/>
          <w:sz w:val="24"/>
          <w:szCs w:val="24"/>
        </w:rPr>
        <w:t>Lesotho</w:t>
      </w:r>
      <w:r>
        <w:rPr>
          <w:rFonts w:ascii="Times New Roman" w:eastAsia="Garamond" w:hAnsi="Times New Roman" w:cs="Times New Roman"/>
          <w:sz w:val="24"/>
          <w:szCs w:val="24"/>
        </w:rPr>
        <w:t xml:space="preserve">, </w:t>
      </w:r>
      <w:r w:rsidRPr="00314366">
        <w:rPr>
          <w:rFonts w:ascii="Times New Roman" w:eastAsia="Garamond" w:hAnsi="Times New Roman" w:cs="Times New Roman"/>
          <w:sz w:val="24"/>
          <w:szCs w:val="24"/>
        </w:rPr>
        <w:t>Malawi</w:t>
      </w:r>
      <w:r>
        <w:rPr>
          <w:rFonts w:ascii="Times New Roman" w:eastAsia="Garamond" w:hAnsi="Times New Roman" w:cs="Times New Roman"/>
          <w:sz w:val="24"/>
          <w:szCs w:val="24"/>
        </w:rPr>
        <w:t xml:space="preserve">, </w:t>
      </w:r>
      <w:r w:rsidRPr="00314366">
        <w:rPr>
          <w:rFonts w:ascii="Times New Roman" w:eastAsia="Garamond" w:hAnsi="Times New Roman" w:cs="Times New Roman"/>
          <w:sz w:val="24"/>
          <w:szCs w:val="24"/>
        </w:rPr>
        <w:t>Mali</w:t>
      </w:r>
      <w:r>
        <w:rPr>
          <w:rFonts w:ascii="Times New Roman" w:eastAsia="Garamond" w:hAnsi="Times New Roman" w:cs="Times New Roman"/>
          <w:sz w:val="24"/>
          <w:szCs w:val="24"/>
        </w:rPr>
        <w:t xml:space="preserve">, </w:t>
      </w:r>
      <w:r w:rsidRPr="00314366">
        <w:rPr>
          <w:rFonts w:ascii="Times New Roman" w:eastAsia="Garamond" w:hAnsi="Times New Roman" w:cs="Times New Roman"/>
          <w:sz w:val="24"/>
          <w:szCs w:val="24"/>
        </w:rPr>
        <w:t>Namibia</w:t>
      </w:r>
      <w:r>
        <w:rPr>
          <w:rFonts w:ascii="Times New Roman" w:eastAsia="Garamond" w:hAnsi="Times New Roman" w:cs="Times New Roman"/>
          <w:sz w:val="24"/>
          <w:szCs w:val="24"/>
        </w:rPr>
        <w:t xml:space="preserve">, Niger, </w:t>
      </w:r>
      <w:r w:rsidRPr="00314366">
        <w:rPr>
          <w:rFonts w:ascii="Times New Roman" w:eastAsia="Garamond" w:hAnsi="Times New Roman" w:cs="Times New Roman"/>
          <w:sz w:val="24"/>
          <w:szCs w:val="24"/>
        </w:rPr>
        <w:t>South Africa</w:t>
      </w:r>
      <w:r>
        <w:rPr>
          <w:rFonts w:ascii="Times New Roman" w:eastAsia="Garamond" w:hAnsi="Times New Roman" w:cs="Times New Roman"/>
          <w:sz w:val="24"/>
          <w:szCs w:val="24"/>
        </w:rPr>
        <w:t xml:space="preserve"> and China, while the First Ladies of Burundi and The Gambia were officially represented. The meeting is a beginning of a new partnership between Africa and China, which will lead to future collaborations in matters of child health and HIV prevention. </w:t>
      </w:r>
      <w:r w:rsidRPr="00D071B9">
        <w:rPr>
          <w:rFonts w:ascii="Times New Roman" w:eastAsia="Garamond" w:hAnsi="Times New Roman" w:cs="Times New Roman"/>
          <w:sz w:val="24"/>
          <w:szCs w:val="24"/>
        </w:rPr>
        <w:t xml:space="preserve">Prof </w:t>
      </w:r>
      <w:proofErr w:type="spellStart"/>
      <w:r w:rsidRPr="00D071B9">
        <w:rPr>
          <w:rFonts w:ascii="Times New Roman" w:eastAsia="Garamond" w:hAnsi="Times New Roman" w:cs="Times New Roman"/>
          <w:sz w:val="24"/>
          <w:szCs w:val="24"/>
        </w:rPr>
        <w:t>Peng</w:t>
      </w:r>
      <w:proofErr w:type="spellEnd"/>
      <w:r w:rsidRPr="00D071B9">
        <w:rPr>
          <w:rFonts w:ascii="Times New Roman" w:eastAsia="Garamond" w:hAnsi="Times New Roman" w:cs="Times New Roman"/>
          <w:b/>
          <w:sz w:val="24"/>
          <w:szCs w:val="24"/>
        </w:rPr>
        <w:t xml:space="preserve"> </w:t>
      </w:r>
      <w:proofErr w:type="spellStart"/>
      <w:r w:rsidRPr="00D071B9">
        <w:rPr>
          <w:rFonts w:ascii="Times New Roman" w:eastAsia="Garamond" w:hAnsi="Times New Roman" w:cs="Times New Roman"/>
          <w:sz w:val="24"/>
          <w:szCs w:val="24"/>
        </w:rPr>
        <w:t>Liyuan</w:t>
      </w:r>
      <w:proofErr w:type="spellEnd"/>
      <w:r w:rsidR="00AF4D11">
        <w:rPr>
          <w:rFonts w:ascii="Times New Roman" w:eastAsia="Garamond" w:hAnsi="Times New Roman" w:cs="Times New Roman"/>
          <w:sz w:val="24"/>
          <w:szCs w:val="24"/>
        </w:rPr>
        <w:t xml:space="preserve">, First </w:t>
      </w:r>
      <w:r>
        <w:rPr>
          <w:rFonts w:ascii="Times New Roman" w:eastAsia="Garamond" w:hAnsi="Times New Roman" w:cs="Times New Roman"/>
          <w:sz w:val="24"/>
          <w:szCs w:val="24"/>
        </w:rPr>
        <w:t>Lady of the People’s Republic of China</w:t>
      </w:r>
      <w:r w:rsidRPr="00D071B9">
        <w:rPr>
          <w:rFonts w:ascii="Times New Roman" w:eastAsia="Garamond" w:hAnsi="Times New Roman" w:cs="Times New Roman"/>
          <w:sz w:val="24"/>
          <w:szCs w:val="24"/>
        </w:rPr>
        <w:t xml:space="preserve"> expressed her delight in joining </w:t>
      </w:r>
      <w:r>
        <w:rPr>
          <w:rFonts w:ascii="Times New Roman" w:eastAsia="Garamond" w:hAnsi="Times New Roman" w:cs="Times New Roman"/>
          <w:sz w:val="24"/>
          <w:szCs w:val="24"/>
        </w:rPr>
        <w:t xml:space="preserve">African First Ladies in </w:t>
      </w:r>
      <w:r w:rsidRPr="00D071B9">
        <w:rPr>
          <w:rFonts w:ascii="Times New Roman" w:eastAsia="Garamond" w:hAnsi="Times New Roman" w:cs="Times New Roman"/>
          <w:sz w:val="24"/>
          <w:szCs w:val="24"/>
        </w:rPr>
        <w:t>the fight against HIV</w:t>
      </w:r>
      <w:r>
        <w:rPr>
          <w:rFonts w:ascii="Times New Roman" w:eastAsia="Garamond" w:hAnsi="Times New Roman" w:cs="Times New Roman"/>
          <w:sz w:val="24"/>
          <w:szCs w:val="24"/>
        </w:rPr>
        <w:t xml:space="preserve">. She expressed the readiness of China to provide technical as well as financial support to African First Ladies activities. On the occasion, African First Ladies addressed the participants with a brief description of the activities that are being undertaken in the different sub regions. </w:t>
      </w:r>
      <w:r w:rsidRPr="00D071B9">
        <w:rPr>
          <w:rFonts w:ascii="Times New Roman" w:eastAsia="Garamond" w:hAnsi="Times New Roman" w:cs="Times New Roman"/>
          <w:sz w:val="24"/>
          <w:szCs w:val="24"/>
        </w:rPr>
        <w:t xml:space="preserve"> </w:t>
      </w:r>
      <w:r>
        <w:rPr>
          <w:rFonts w:ascii="Times New Roman" w:eastAsia="Garamond" w:hAnsi="Times New Roman" w:cs="Times New Roman"/>
          <w:sz w:val="24"/>
          <w:szCs w:val="24"/>
        </w:rPr>
        <w:t xml:space="preserve">The meeting was marked with a symbolic act of </w:t>
      </w:r>
      <w:r w:rsidRPr="00D071B9">
        <w:rPr>
          <w:rFonts w:ascii="Times New Roman" w:eastAsia="Garamond" w:hAnsi="Times New Roman" w:cs="Times New Roman"/>
          <w:sz w:val="24"/>
          <w:szCs w:val="24"/>
        </w:rPr>
        <w:t>commitment to an AIDS free Generation</w:t>
      </w:r>
      <w:r>
        <w:rPr>
          <w:rFonts w:ascii="Times New Roman" w:eastAsia="Garamond" w:hAnsi="Times New Roman" w:cs="Times New Roman"/>
          <w:sz w:val="24"/>
          <w:szCs w:val="24"/>
        </w:rPr>
        <w:t xml:space="preserve"> by all </w:t>
      </w:r>
      <w:r w:rsidRPr="00D071B9">
        <w:rPr>
          <w:rFonts w:ascii="Times New Roman" w:eastAsia="Garamond" w:hAnsi="Times New Roman" w:cs="Times New Roman"/>
          <w:sz w:val="24"/>
          <w:szCs w:val="24"/>
        </w:rPr>
        <w:t xml:space="preserve">First Ladies of Africa present and the First Lady of China </w:t>
      </w:r>
      <w:r>
        <w:rPr>
          <w:rFonts w:ascii="Times New Roman" w:eastAsia="Garamond" w:hAnsi="Times New Roman" w:cs="Times New Roman"/>
          <w:sz w:val="24"/>
          <w:szCs w:val="24"/>
        </w:rPr>
        <w:t xml:space="preserve">who </w:t>
      </w:r>
      <w:r w:rsidRPr="00D071B9">
        <w:rPr>
          <w:rFonts w:ascii="Times New Roman" w:eastAsia="Garamond" w:hAnsi="Times New Roman" w:cs="Times New Roman"/>
          <w:sz w:val="24"/>
          <w:szCs w:val="24"/>
        </w:rPr>
        <w:t>attached red ribbons</w:t>
      </w:r>
      <w:r>
        <w:rPr>
          <w:rFonts w:ascii="Times New Roman" w:eastAsia="Garamond" w:hAnsi="Times New Roman" w:cs="Times New Roman"/>
          <w:sz w:val="24"/>
          <w:szCs w:val="24"/>
        </w:rPr>
        <w:t xml:space="preserve"> to a backdrop.</w:t>
      </w:r>
      <w:r w:rsidRPr="00D071B9">
        <w:rPr>
          <w:rFonts w:ascii="Times New Roman" w:eastAsia="Garamond" w:hAnsi="Times New Roman" w:cs="Times New Roman"/>
          <w:sz w:val="24"/>
          <w:szCs w:val="24"/>
        </w:rPr>
        <w:t xml:space="preserve"> </w:t>
      </w:r>
    </w:p>
    <w:p w:rsidR="00E91BA9" w:rsidRPr="00D071B9" w:rsidRDefault="00E91BA9" w:rsidP="00F71DBB">
      <w:pPr>
        <w:spacing w:line="360" w:lineRule="auto"/>
        <w:jc w:val="both"/>
        <w:rPr>
          <w:rFonts w:ascii="Times New Roman" w:eastAsia="Garamond" w:hAnsi="Times New Roman" w:cs="Times New Roman"/>
          <w:sz w:val="24"/>
          <w:szCs w:val="24"/>
        </w:rPr>
      </w:pPr>
      <w:r>
        <w:rPr>
          <w:rFonts w:ascii="Times New Roman" w:eastAsia="Garamond" w:hAnsi="Times New Roman" w:cs="Times New Roman"/>
          <w:sz w:val="24"/>
          <w:szCs w:val="24"/>
        </w:rPr>
        <w:t xml:space="preserve">One of the outcomes of the event is a financial donation of 100,000 USD to member states to be used for activities with regards to HIV counseling and testing for mothers and children, orphans and vulnerable children </w:t>
      </w:r>
      <w:proofErr w:type="spellStart"/>
      <w:r>
        <w:rPr>
          <w:rFonts w:ascii="Times New Roman" w:eastAsia="Garamond" w:hAnsi="Times New Roman" w:cs="Times New Roman"/>
          <w:sz w:val="24"/>
          <w:szCs w:val="24"/>
        </w:rPr>
        <w:t>programme</w:t>
      </w:r>
      <w:proofErr w:type="spellEnd"/>
      <w:r>
        <w:rPr>
          <w:rFonts w:ascii="Times New Roman" w:eastAsia="Garamond" w:hAnsi="Times New Roman" w:cs="Times New Roman"/>
          <w:sz w:val="24"/>
          <w:szCs w:val="24"/>
        </w:rPr>
        <w:t xml:space="preserve">, information and counseling on PMTCT, advocacy and capacity building initiatives against HIV/AIDS for mother and children. </w:t>
      </w:r>
    </w:p>
    <w:p w:rsidR="00E91BA9" w:rsidRDefault="00AF4D11" w:rsidP="001C3CFD">
      <w:pPr>
        <w:pStyle w:val="Heading3"/>
        <w:rPr>
          <w:lang w:val="en-GB"/>
        </w:rPr>
      </w:pPr>
      <w:bookmarkStart w:id="21" w:name="_Toc441161176"/>
      <w:r>
        <w:rPr>
          <w:lang w:val="en-GB"/>
        </w:rPr>
        <w:t xml:space="preserve">1.5 </w:t>
      </w:r>
      <w:r w:rsidR="00E91BA9">
        <w:rPr>
          <w:lang w:val="en-GB"/>
        </w:rPr>
        <w:t>REC Ambassadors’ Briefing</w:t>
      </w:r>
      <w:bookmarkEnd w:id="21"/>
    </w:p>
    <w:p w:rsidR="00AE3D4A" w:rsidRDefault="00E91BA9" w:rsidP="00AE3D4A">
      <w:pPr>
        <w:spacing w:line="360" w:lineRule="auto"/>
        <w:jc w:val="both"/>
        <w:rPr>
          <w:rFonts w:ascii="Times New Roman" w:hAnsi="Times New Roman" w:cs="Times New Roman"/>
          <w:sz w:val="24"/>
          <w:szCs w:val="24"/>
          <w:lang w:val="en-GB"/>
        </w:rPr>
      </w:pPr>
      <w:r w:rsidRPr="00862426">
        <w:rPr>
          <w:rFonts w:ascii="Times New Roman" w:eastAsia="Garamond" w:hAnsi="Times New Roman" w:cs="Times New Roman"/>
          <w:sz w:val="24"/>
          <w:szCs w:val="24"/>
          <w:lang w:val="en-GB"/>
        </w:rPr>
        <w:t xml:space="preserve">The OAFLA Secretariat </w:t>
      </w:r>
      <w:r>
        <w:rPr>
          <w:rFonts w:ascii="Times New Roman" w:eastAsia="Garamond" w:hAnsi="Times New Roman" w:cs="Times New Roman"/>
          <w:sz w:val="24"/>
          <w:szCs w:val="24"/>
          <w:lang w:val="en-GB"/>
        </w:rPr>
        <w:t xml:space="preserve">with the financial support of </w:t>
      </w:r>
      <w:r w:rsidRPr="00862426">
        <w:rPr>
          <w:rFonts w:ascii="Times New Roman" w:eastAsia="Garamond" w:hAnsi="Times New Roman" w:cs="Times New Roman"/>
          <w:sz w:val="24"/>
          <w:szCs w:val="24"/>
          <w:lang w:val="en-GB"/>
        </w:rPr>
        <w:t xml:space="preserve"> UNAIDS organised a briefing to Regional Economic Communities</w:t>
      </w:r>
      <w:r>
        <w:rPr>
          <w:rFonts w:ascii="Times New Roman" w:eastAsia="Garamond" w:hAnsi="Times New Roman" w:cs="Times New Roman"/>
          <w:sz w:val="24"/>
          <w:szCs w:val="24"/>
          <w:lang w:val="en-GB"/>
        </w:rPr>
        <w:t xml:space="preserve"> (REC)</w:t>
      </w:r>
      <w:r w:rsidRPr="00862426">
        <w:rPr>
          <w:rFonts w:ascii="Times New Roman" w:eastAsia="Garamond" w:hAnsi="Times New Roman" w:cs="Times New Roman"/>
          <w:sz w:val="24"/>
          <w:szCs w:val="24"/>
          <w:lang w:val="en-GB"/>
        </w:rPr>
        <w:t xml:space="preserve"> </w:t>
      </w:r>
      <w:r w:rsidRPr="003323F9">
        <w:rPr>
          <w:rFonts w:ascii="Times New Roman" w:hAnsi="Times New Roman" w:cs="Times New Roman"/>
          <w:sz w:val="24"/>
          <w:szCs w:val="24"/>
          <w:lang w:val="en-GB"/>
        </w:rPr>
        <w:t xml:space="preserve">chair countries </w:t>
      </w:r>
      <w:r w:rsidRPr="00862426">
        <w:rPr>
          <w:rFonts w:ascii="Times New Roman" w:eastAsia="Garamond" w:hAnsi="Times New Roman" w:cs="Times New Roman"/>
          <w:sz w:val="24"/>
          <w:szCs w:val="24"/>
          <w:lang w:val="en-GB"/>
        </w:rPr>
        <w:t xml:space="preserve">Ambassadors  on November 19, 2015, at a luncheon held at  Radisson </w:t>
      </w:r>
      <w:proofErr w:type="spellStart"/>
      <w:r w:rsidRPr="00862426">
        <w:rPr>
          <w:rFonts w:ascii="Times New Roman" w:eastAsia="Garamond" w:hAnsi="Times New Roman" w:cs="Times New Roman"/>
          <w:sz w:val="24"/>
          <w:szCs w:val="24"/>
          <w:lang w:val="en-GB"/>
        </w:rPr>
        <w:t>Blu</w:t>
      </w:r>
      <w:proofErr w:type="spellEnd"/>
      <w:r w:rsidRPr="00862426">
        <w:rPr>
          <w:rFonts w:ascii="Times New Roman" w:eastAsia="Garamond" w:hAnsi="Times New Roman" w:cs="Times New Roman"/>
          <w:sz w:val="24"/>
          <w:szCs w:val="24"/>
          <w:lang w:val="en-GB"/>
        </w:rPr>
        <w:t xml:space="preserve"> Hotel Addis Ababa, Ethiopia.</w:t>
      </w:r>
      <w:r>
        <w:rPr>
          <w:rFonts w:ascii="Times New Roman" w:eastAsia="Garamond" w:hAnsi="Times New Roman" w:cs="Times New Roman"/>
          <w:sz w:val="24"/>
          <w:szCs w:val="24"/>
          <w:lang w:val="en-GB"/>
        </w:rPr>
        <w:t xml:space="preserve"> The purpose of the briefing was to introduce RECs to the priorities of African First Ladies under OAFLA. </w:t>
      </w:r>
      <w:r w:rsidRPr="003323F9">
        <w:rPr>
          <w:rFonts w:ascii="Times New Roman" w:hAnsi="Times New Roman" w:cs="Times New Roman"/>
          <w:sz w:val="24"/>
          <w:szCs w:val="24"/>
          <w:lang w:val="en-GB"/>
        </w:rPr>
        <w:t xml:space="preserve">The meeting aimed at informing and soliciting support from the </w:t>
      </w:r>
      <w:r>
        <w:rPr>
          <w:rFonts w:ascii="Times New Roman" w:hAnsi="Times New Roman" w:cs="Times New Roman"/>
          <w:sz w:val="24"/>
          <w:szCs w:val="24"/>
          <w:lang w:val="en-GB"/>
        </w:rPr>
        <w:t>c</w:t>
      </w:r>
      <w:r w:rsidRPr="003323F9">
        <w:rPr>
          <w:rFonts w:ascii="Times New Roman" w:hAnsi="Times New Roman" w:cs="Times New Roman"/>
          <w:sz w:val="24"/>
          <w:szCs w:val="24"/>
          <w:lang w:val="en-GB"/>
        </w:rPr>
        <w:t>ountries’ chairing the RECs about OAFLAs interest to organize First Ladies sub regional events in the margins of RECs meetings.</w:t>
      </w:r>
    </w:p>
    <w:p w:rsidR="00E91BA9" w:rsidRDefault="00E91BA9" w:rsidP="00AE3D4A">
      <w:pPr>
        <w:spacing w:line="360" w:lineRule="auto"/>
        <w:jc w:val="both"/>
        <w:rPr>
          <w:rFonts w:ascii="Times New Roman" w:eastAsiaTheme="majorEastAsia" w:hAnsi="Times New Roman" w:cs="Times New Roman"/>
          <w:b/>
          <w:bCs/>
          <w:color w:val="4F81BD" w:themeColor="accent1"/>
          <w:sz w:val="26"/>
          <w:szCs w:val="26"/>
          <w:lang w:val="en-GB"/>
        </w:rPr>
      </w:pPr>
      <w:r>
        <w:rPr>
          <w:rFonts w:ascii="Times New Roman" w:eastAsia="Garamond" w:hAnsi="Times New Roman" w:cs="Times New Roman"/>
          <w:sz w:val="24"/>
          <w:szCs w:val="24"/>
          <w:lang w:val="en-GB"/>
        </w:rPr>
        <w:t>The Executive Secretary of OAFLA presented the priorities and the UNAIDS representative to AU and ECA supplemented on the presentation by emphasising on the various contributions of First Ladies. The Ambassadors expressed their appreciation of the work done by the First Ladies. They expressed their commitment to support OAFLA’s initiatives within their respective countries and regions.</w:t>
      </w:r>
    </w:p>
    <w:p w:rsidR="00D66292" w:rsidRPr="002363DE" w:rsidRDefault="00D66292" w:rsidP="00C43658">
      <w:pPr>
        <w:pStyle w:val="Heading2"/>
        <w:numPr>
          <w:ilvl w:val="0"/>
          <w:numId w:val="15"/>
        </w:numPr>
      </w:pPr>
      <w:bookmarkStart w:id="22" w:name="_Toc441161177"/>
      <w:r w:rsidRPr="002363DE">
        <w:lastRenderedPageBreak/>
        <w:t>Partnership</w:t>
      </w:r>
      <w:bookmarkEnd w:id="11"/>
      <w:r w:rsidR="00D97FDD" w:rsidRPr="002363DE">
        <w:t>s</w:t>
      </w:r>
      <w:bookmarkEnd w:id="22"/>
    </w:p>
    <w:p w:rsidR="005110AA" w:rsidRPr="002363DE" w:rsidRDefault="00C43658" w:rsidP="00AE3D4A">
      <w:pPr>
        <w:pStyle w:val="Heading3"/>
        <w:rPr>
          <w:lang w:val="en-GB"/>
        </w:rPr>
      </w:pPr>
      <w:bookmarkStart w:id="23" w:name="_Toc441161178"/>
      <w:r>
        <w:rPr>
          <w:lang w:val="en-GB"/>
        </w:rPr>
        <w:t>2.1 Current</w:t>
      </w:r>
      <w:r w:rsidR="00D97FDD" w:rsidRPr="002363DE">
        <w:rPr>
          <w:lang w:val="en-GB"/>
        </w:rPr>
        <w:t xml:space="preserve"> partners</w:t>
      </w:r>
      <w:bookmarkEnd w:id="23"/>
    </w:p>
    <w:p w:rsidR="00D66292" w:rsidRPr="00C43658" w:rsidRDefault="00D66292" w:rsidP="00AE3D4A">
      <w:pPr>
        <w:pStyle w:val="Heading4"/>
      </w:pPr>
      <w:bookmarkStart w:id="24" w:name="_Toc421021395"/>
      <w:r w:rsidRPr="00C43658">
        <w:t>UNAIDS</w:t>
      </w:r>
      <w:bookmarkEnd w:id="24"/>
      <w:r w:rsidRPr="00C43658">
        <w:tab/>
      </w:r>
    </w:p>
    <w:p w:rsidR="00D66292" w:rsidRPr="002363DE" w:rsidRDefault="00D97FDD"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As reported in June 2015, t</w:t>
      </w:r>
      <w:r w:rsidR="00D158EC" w:rsidRPr="002363DE">
        <w:rPr>
          <w:rFonts w:ascii="Times New Roman" w:hAnsi="Times New Roman" w:cs="Times New Roman"/>
          <w:sz w:val="24"/>
          <w:szCs w:val="24"/>
          <w:lang w:val="en-GB"/>
        </w:rPr>
        <w:t>he secretariat received the funds for the</w:t>
      </w:r>
      <w:r w:rsidR="007258B5" w:rsidRPr="002363DE">
        <w:rPr>
          <w:rFonts w:ascii="Times New Roman" w:hAnsi="Times New Roman" w:cs="Times New Roman"/>
          <w:sz w:val="24"/>
          <w:szCs w:val="24"/>
          <w:lang w:val="en-GB"/>
        </w:rPr>
        <w:t xml:space="preserve"> </w:t>
      </w:r>
      <w:r w:rsidR="003323F9" w:rsidRPr="002363DE">
        <w:rPr>
          <w:rFonts w:ascii="Times New Roman" w:hAnsi="Times New Roman" w:cs="Times New Roman"/>
          <w:sz w:val="24"/>
          <w:szCs w:val="24"/>
          <w:lang w:val="en-GB"/>
        </w:rPr>
        <w:t>2015 Program</w:t>
      </w:r>
      <w:r w:rsidR="00BA06BB" w:rsidRPr="002363DE">
        <w:rPr>
          <w:rFonts w:ascii="Times New Roman" w:hAnsi="Times New Roman" w:cs="Times New Roman"/>
          <w:sz w:val="24"/>
          <w:szCs w:val="24"/>
          <w:lang w:val="en-GB"/>
        </w:rPr>
        <w:t xml:space="preserve"> Funding A</w:t>
      </w:r>
      <w:r w:rsidR="009A3F64" w:rsidRPr="002363DE">
        <w:rPr>
          <w:rFonts w:ascii="Times New Roman" w:hAnsi="Times New Roman" w:cs="Times New Roman"/>
          <w:sz w:val="24"/>
          <w:szCs w:val="24"/>
          <w:lang w:val="en-GB"/>
        </w:rPr>
        <w:t>greement</w:t>
      </w:r>
      <w:r w:rsidRPr="002363DE">
        <w:rPr>
          <w:rFonts w:ascii="Times New Roman" w:hAnsi="Times New Roman" w:cs="Times New Roman"/>
          <w:sz w:val="24"/>
          <w:szCs w:val="24"/>
          <w:lang w:val="en-GB"/>
        </w:rPr>
        <w:t>.</w:t>
      </w:r>
      <w:r w:rsidR="009A3F64" w:rsidRPr="002363DE">
        <w:rPr>
          <w:rFonts w:ascii="Times New Roman" w:hAnsi="Times New Roman" w:cs="Times New Roman"/>
          <w:sz w:val="24"/>
          <w:szCs w:val="24"/>
          <w:lang w:val="en-GB"/>
        </w:rPr>
        <w:t xml:space="preserve"> 80% </w:t>
      </w:r>
      <w:r w:rsidRPr="002363DE">
        <w:rPr>
          <w:rFonts w:ascii="Times New Roman" w:hAnsi="Times New Roman" w:cs="Times New Roman"/>
          <w:sz w:val="24"/>
          <w:szCs w:val="24"/>
          <w:lang w:val="en-GB"/>
        </w:rPr>
        <w:t xml:space="preserve">of the fund </w:t>
      </w:r>
      <w:r w:rsidR="009A3F64" w:rsidRPr="002363DE">
        <w:rPr>
          <w:rFonts w:ascii="Times New Roman" w:hAnsi="Times New Roman" w:cs="Times New Roman"/>
          <w:sz w:val="24"/>
          <w:szCs w:val="24"/>
          <w:lang w:val="en-GB"/>
        </w:rPr>
        <w:t xml:space="preserve">was received which equals a total of USD 30 000, the remaining 20% </w:t>
      </w:r>
      <w:r w:rsidR="00BA06BB" w:rsidRPr="002363DE">
        <w:rPr>
          <w:rFonts w:ascii="Times New Roman" w:hAnsi="Times New Roman" w:cs="Times New Roman"/>
          <w:sz w:val="24"/>
          <w:szCs w:val="24"/>
          <w:lang w:val="en-GB"/>
        </w:rPr>
        <w:t xml:space="preserve">is expected as the secretariat has submitted the full financial and narrative report expected in December 2015. </w:t>
      </w:r>
      <w:r w:rsidR="00414B5F" w:rsidRPr="002363DE">
        <w:rPr>
          <w:rFonts w:ascii="Times New Roman" w:hAnsi="Times New Roman" w:cs="Times New Roman"/>
          <w:sz w:val="24"/>
          <w:szCs w:val="24"/>
          <w:lang w:val="en-GB"/>
        </w:rPr>
        <w:t xml:space="preserve">(Ref Annex </w:t>
      </w:r>
      <w:r w:rsidR="00E01EA5" w:rsidRPr="002363DE">
        <w:rPr>
          <w:rFonts w:ascii="Times New Roman" w:hAnsi="Times New Roman" w:cs="Times New Roman"/>
          <w:sz w:val="24"/>
          <w:szCs w:val="24"/>
          <w:lang w:val="en-GB"/>
        </w:rPr>
        <w:t xml:space="preserve">financial and 2012-2015 </w:t>
      </w:r>
      <w:r w:rsidR="00F40D24" w:rsidRPr="002363DE">
        <w:rPr>
          <w:rFonts w:ascii="Times New Roman" w:hAnsi="Times New Roman" w:cs="Times New Roman"/>
          <w:sz w:val="24"/>
          <w:szCs w:val="24"/>
          <w:lang w:val="en-GB"/>
        </w:rPr>
        <w:t>Activity report on partnerships</w:t>
      </w:r>
      <w:r w:rsidR="00E01EA5" w:rsidRPr="002363DE">
        <w:rPr>
          <w:rFonts w:ascii="Times New Roman" w:hAnsi="Times New Roman" w:cs="Times New Roman"/>
          <w:sz w:val="24"/>
          <w:szCs w:val="24"/>
          <w:lang w:val="en-GB"/>
        </w:rPr>
        <w:t>)</w:t>
      </w:r>
    </w:p>
    <w:p w:rsidR="009A3F64" w:rsidRPr="002363DE" w:rsidRDefault="00D97FDD"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The Executive Director of </w:t>
      </w:r>
      <w:r w:rsidR="009A3F64" w:rsidRPr="002363DE">
        <w:rPr>
          <w:rFonts w:ascii="Times New Roman" w:hAnsi="Times New Roman" w:cs="Times New Roman"/>
          <w:sz w:val="24"/>
          <w:szCs w:val="24"/>
          <w:lang w:val="en-GB"/>
        </w:rPr>
        <w:t>UNAIDS</w:t>
      </w:r>
      <w:r w:rsidRPr="002363DE">
        <w:rPr>
          <w:rFonts w:ascii="Times New Roman" w:hAnsi="Times New Roman" w:cs="Times New Roman"/>
          <w:sz w:val="24"/>
          <w:szCs w:val="24"/>
          <w:lang w:val="en-GB"/>
        </w:rPr>
        <w:t xml:space="preserve"> and his team</w:t>
      </w:r>
      <w:r w:rsidR="009A3F64" w:rsidRPr="002363DE">
        <w:rPr>
          <w:rFonts w:ascii="Times New Roman" w:hAnsi="Times New Roman" w:cs="Times New Roman"/>
          <w:sz w:val="24"/>
          <w:szCs w:val="24"/>
          <w:lang w:val="en-GB"/>
        </w:rPr>
        <w:t xml:space="preserve"> participated in the OAFLA side event on the 28 September 2015</w:t>
      </w:r>
      <w:r w:rsidRPr="002363DE">
        <w:rPr>
          <w:rFonts w:ascii="Times New Roman" w:hAnsi="Times New Roman" w:cs="Times New Roman"/>
          <w:sz w:val="24"/>
          <w:szCs w:val="24"/>
          <w:lang w:val="en-GB"/>
        </w:rPr>
        <w:t>in NYC.</w:t>
      </w:r>
      <w:r w:rsidR="009A3F64" w:rsidRPr="002363DE">
        <w:rPr>
          <w:rFonts w:ascii="Times New Roman" w:hAnsi="Times New Roman" w:cs="Times New Roman"/>
          <w:sz w:val="24"/>
          <w:szCs w:val="24"/>
          <w:lang w:val="en-GB"/>
        </w:rPr>
        <w:t xml:space="preserve"> </w:t>
      </w:r>
      <w:r w:rsidRPr="002363DE">
        <w:rPr>
          <w:rFonts w:ascii="Times New Roman" w:hAnsi="Times New Roman" w:cs="Times New Roman"/>
          <w:sz w:val="24"/>
          <w:szCs w:val="24"/>
          <w:lang w:val="en-GB"/>
        </w:rPr>
        <w:t xml:space="preserve">The team </w:t>
      </w:r>
      <w:r w:rsidR="009A3F64" w:rsidRPr="002363DE">
        <w:rPr>
          <w:rFonts w:ascii="Times New Roman" w:hAnsi="Times New Roman" w:cs="Times New Roman"/>
          <w:sz w:val="24"/>
          <w:szCs w:val="24"/>
          <w:lang w:val="en-GB"/>
        </w:rPr>
        <w:t>form</w:t>
      </w:r>
      <w:r w:rsidRPr="002363DE">
        <w:rPr>
          <w:rFonts w:ascii="Times New Roman" w:hAnsi="Times New Roman" w:cs="Times New Roman"/>
          <w:sz w:val="24"/>
          <w:szCs w:val="24"/>
          <w:lang w:val="en-GB"/>
        </w:rPr>
        <w:t>ed</w:t>
      </w:r>
      <w:r w:rsidR="009A3F64" w:rsidRPr="002363DE">
        <w:rPr>
          <w:rFonts w:ascii="Times New Roman" w:hAnsi="Times New Roman" w:cs="Times New Roman"/>
          <w:sz w:val="24"/>
          <w:szCs w:val="24"/>
          <w:lang w:val="en-GB"/>
        </w:rPr>
        <w:t xml:space="preserve"> part of the HIV discussio</w:t>
      </w:r>
      <w:r w:rsidR="001453BE" w:rsidRPr="002363DE">
        <w:rPr>
          <w:rFonts w:ascii="Times New Roman" w:hAnsi="Times New Roman" w:cs="Times New Roman"/>
          <w:sz w:val="24"/>
          <w:szCs w:val="24"/>
          <w:lang w:val="en-GB"/>
        </w:rPr>
        <w:t xml:space="preserve">n and </w:t>
      </w:r>
      <w:r w:rsidR="001965E4" w:rsidRPr="002363DE">
        <w:rPr>
          <w:rFonts w:ascii="Times New Roman" w:hAnsi="Times New Roman" w:cs="Times New Roman"/>
          <w:sz w:val="24"/>
          <w:szCs w:val="24"/>
          <w:lang w:val="en-GB"/>
        </w:rPr>
        <w:t>contributed to</w:t>
      </w:r>
      <w:r w:rsidR="001453BE" w:rsidRPr="002363DE">
        <w:rPr>
          <w:rFonts w:ascii="Times New Roman" w:hAnsi="Times New Roman" w:cs="Times New Roman"/>
          <w:sz w:val="24"/>
          <w:szCs w:val="24"/>
          <w:lang w:val="en-GB"/>
        </w:rPr>
        <w:t xml:space="preserve"> the outcome document. </w:t>
      </w:r>
    </w:p>
    <w:p w:rsidR="00D66292" w:rsidRPr="002363DE" w:rsidRDefault="00E01EA5"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Since UNAIDS has agreed to give technical support for the drafting of the M&amp;E framework</w:t>
      </w:r>
      <w:proofErr w:type="gramStart"/>
      <w:r w:rsidRPr="002363DE">
        <w:rPr>
          <w:rFonts w:ascii="Times New Roman" w:hAnsi="Times New Roman" w:cs="Times New Roman"/>
          <w:sz w:val="24"/>
          <w:szCs w:val="24"/>
          <w:lang w:val="en-GB"/>
        </w:rPr>
        <w:t>,  the</w:t>
      </w:r>
      <w:proofErr w:type="gramEnd"/>
      <w:r w:rsidRPr="002363DE">
        <w:rPr>
          <w:rFonts w:ascii="Times New Roman" w:hAnsi="Times New Roman" w:cs="Times New Roman"/>
          <w:sz w:val="24"/>
          <w:szCs w:val="24"/>
          <w:lang w:val="en-GB"/>
        </w:rPr>
        <w:t xml:space="preserve"> UNAIDS </w:t>
      </w:r>
      <w:r w:rsidR="001453BE" w:rsidRPr="002363DE">
        <w:rPr>
          <w:rFonts w:ascii="Times New Roman" w:hAnsi="Times New Roman" w:cs="Times New Roman"/>
          <w:sz w:val="24"/>
          <w:szCs w:val="24"/>
          <w:lang w:val="en-GB"/>
        </w:rPr>
        <w:t xml:space="preserve">regional office </w:t>
      </w:r>
      <w:r w:rsidRPr="002363DE">
        <w:rPr>
          <w:rFonts w:ascii="Times New Roman" w:hAnsi="Times New Roman" w:cs="Times New Roman"/>
          <w:sz w:val="24"/>
          <w:szCs w:val="24"/>
          <w:lang w:val="en-GB"/>
        </w:rPr>
        <w:t xml:space="preserve">for </w:t>
      </w:r>
      <w:r w:rsidR="001453BE" w:rsidRPr="002363DE">
        <w:rPr>
          <w:rFonts w:ascii="Times New Roman" w:hAnsi="Times New Roman" w:cs="Times New Roman"/>
          <w:sz w:val="24"/>
          <w:szCs w:val="24"/>
          <w:lang w:val="en-GB"/>
        </w:rPr>
        <w:t xml:space="preserve"> east</w:t>
      </w:r>
      <w:r w:rsidRPr="002363DE">
        <w:rPr>
          <w:rFonts w:ascii="Times New Roman" w:hAnsi="Times New Roman" w:cs="Times New Roman"/>
          <w:sz w:val="24"/>
          <w:szCs w:val="24"/>
          <w:lang w:val="en-GB"/>
        </w:rPr>
        <w:t>ern</w:t>
      </w:r>
      <w:r w:rsidR="001453BE" w:rsidRPr="002363DE">
        <w:rPr>
          <w:rFonts w:ascii="Times New Roman" w:hAnsi="Times New Roman" w:cs="Times New Roman"/>
          <w:sz w:val="24"/>
          <w:szCs w:val="24"/>
          <w:lang w:val="en-GB"/>
        </w:rPr>
        <w:t xml:space="preserve"> and south</w:t>
      </w:r>
      <w:r w:rsidR="00747A7D" w:rsidRPr="002363DE">
        <w:rPr>
          <w:rFonts w:ascii="Times New Roman" w:hAnsi="Times New Roman" w:cs="Times New Roman"/>
          <w:sz w:val="24"/>
          <w:szCs w:val="24"/>
          <w:lang w:val="en-GB"/>
        </w:rPr>
        <w:t>ern Africa</w:t>
      </w:r>
      <w:r w:rsidR="001453BE" w:rsidRPr="002363DE">
        <w:rPr>
          <w:rFonts w:ascii="Times New Roman" w:hAnsi="Times New Roman" w:cs="Times New Roman"/>
          <w:sz w:val="24"/>
          <w:szCs w:val="24"/>
          <w:lang w:val="en-GB"/>
        </w:rPr>
        <w:t xml:space="preserve"> </w:t>
      </w:r>
      <w:r w:rsidRPr="002363DE">
        <w:rPr>
          <w:rFonts w:ascii="Times New Roman" w:hAnsi="Times New Roman" w:cs="Times New Roman"/>
          <w:sz w:val="24"/>
          <w:szCs w:val="24"/>
          <w:lang w:val="en-GB"/>
        </w:rPr>
        <w:t xml:space="preserve">along with the </w:t>
      </w:r>
      <w:r w:rsidR="001453BE" w:rsidRPr="002363DE">
        <w:rPr>
          <w:rFonts w:ascii="Times New Roman" w:hAnsi="Times New Roman" w:cs="Times New Roman"/>
          <w:sz w:val="24"/>
          <w:szCs w:val="24"/>
          <w:lang w:val="en-GB"/>
        </w:rPr>
        <w:t>OAFLA</w:t>
      </w:r>
      <w:r w:rsidR="00747A7D" w:rsidRPr="002363DE">
        <w:rPr>
          <w:rFonts w:ascii="Times New Roman" w:hAnsi="Times New Roman" w:cs="Times New Roman"/>
          <w:sz w:val="24"/>
          <w:szCs w:val="24"/>
          <w:lang w:val="en-GB"/>
        </w:rPr>
        <w:t xml:space="preserve"> secretariat</w:t>
      </w:r>
      <w:r w:rsidR="001453BE" w:rsidRPr="002363DE">
        <w:rPr>
          <w:rFonts w:ascii="Times New Roman" w:hAnsi="Times New Roman" w:cs="Times New Roman"/>
          <w:sz w:val="24"/>
          <w:szCs w:val="24"/>
          <w:lang w:val="en-GB"/>
        </w:rPr>
        <w:t xml:space="preserve"> </w:t>
      </w:r>
      <w:r w:rsidRPr="002363DE">
        <w:rPr>
          <w:rFonts w:ascii="Times New Roman" w:hAnsi="Times New Roman" w:cs="Times New Roman"/>
          <w:sz w:val="24"/>
          <w:szCs w:val="24"/>
          <w:lang w:val="en-GB"/>
        </w:rPr>
        <w:t>have been working on the document</w:t>
      </w:r>
      <w:r w:rsidR="001453BE" w:rsidRPr="002363DE">
        <w:rPr>
          <w:rFonts w:ascii="Times New Roman" w:hAnsi="Times New Roman" w:cs="Times New Roman"/>
          <w:sz w:val="24"/>
          <w:szCs w:val="24"/>
          <w:lang w:val="en-GB"/>
        </w:rPr>
        <w:t xml:space="preserve">. </w:t>
      </w:r>
      <w:r w:rsidRPr="002363DE">
        <w:rPr>
          <w:rFonts w:ascii="Times New Roman" w:hAnsi="Times New Roman" w:cs="Times New Roman"/>
          <w:sz w:val="24"/>
          <w:szCs w:val="24"/>
          <w:lang w:val="en-GB"/>
        </w:rPr>
        <w:t xml:space="preserve">In the meeting </w:t>
      </w:r>
      <w:r w:rsidR="00D721BD" w:rsidRPr="002363DE">
        <w:rPr>
          <w:rFonts w:ascii="Times New Roman" w:hAnsi="Times New Roman" w:cs="Times New Roman"/>
          <w:sz w:val="24"/>
          <w:szCs w:val="24"/>
          <w:lang w:val="en-GB"/>
        </w:rPr>
        <w:t xml:space="preserve">between OAFLA secretariat and UNAIDS </w:t>
      </w:r>
      <w:r w:rsidRPr="002363DE">
        <w:rPr>
          <w:rFonts w:ascii="Times New Roman" w:hAnsi="Times New Roman" w:cs="Times New Roman"/>
          <w:sz w:val="24"/>
          <w:szCs w:val="24"/>
          <w:lang w:val="en-GB"/>
        </w:rPr>
        <w:t xml:space="preserve">which was held in the margins of </w:t>
      </w:r>
      <w:r w:rsidR="00D721BD" w:rsidRPr="002363DE">
        <w:rPr>
          <w:rFonts w:ascii="Times New Roman" w:hAnsi="Times New Roman" w:cs="Times New Roman"/>
          <w:sz w:val="24"/>
          <w:szCs w:val="24"/>
          <w:lang w:val="en-GB"/>
        </w:rPr>
        <w:t xml:space="preserve">FOCAC in December </w:t>
      </w:r>
      <w:r w:rsidR="00855DB8" w:rsidRPr="002363DE">
        <w:rPr>
          <w:rFonts w:ascii="Times New Roman" w:hAnsi="Times New Roman" w:cs="Times New Roman"/>
          <w:sz w:val="24"/>
          <w:szCs w:val="24"/>
          <w:lang w:val="en-GB"/>
        </w:rPr>
        <w:t>2015 in</w:t>
      </w:r>
      <w:r w:rsidR="00D721BD" w:rsidRPr="002363DE">
        <w:rPr>
          <w:rFonts w:ascii="Times New Roman" w:hAnsi="Times New Roman" w:cs="Times New Roman"/>
          <w:sz w:val="24"/>
          <w:szCs w:val="24"/>
          <w:lang w:val="en-GB"/>
        </w:rPr>
        <w:t xml:space="preserve"> Johannesburg, </w:t>
      </w:r>
      <w:r w:rsidRPr="002363DE">
        <w:rPr>
          <w:rFonts w:ascii="Times New Roman" w:hAnsi="Times New Roman" w:cs="Times New Roman"/>
          <w:sz w:val="24"/>
          <w:szCs w:val="24"/>
          <w:lang w:val="en-GB"/>
        </w:rPr>
        <w:t>it was agreed that the</w:t>
      </w:r>
      <w:r w:rsidR="00D721BD" w:rsidRPr="002363DE">
        <w:rPr>
          <w:rFonts w:ascii="Times New Roman" w:hAnsi="Times New Roman" w:cs="Times New Roman"/>
          <w:sz w:val="24"/>
          <w:szCs w:val="24"/>
          <w:lang w:val="en-GB"/>
        </w:rPr>
        <w:t xml:space="preserve"> focal point for M&amp;E from </w:t>
      </w:r>
      <w:r w:rsidR="00855DB8" w:rsidRPr="002363DE">
        <w:rPr>
          <w:rFonts w:ascii="Times New Roman" w:hAnsi="Times New Roman" w:cs="Times New Roman"/>
          <w:sz w:val="24"/>
          <w:szCs w:val="24"/>
          <w:lang w:val="en-GB"/>
        </w:rPr>
        <w:t>the UNAIDS</w:t>
      </w:r>
      <w:r w:rsidRPr="002363DE">
        <w:rPr>
          <w:rFonts w:ascii="Times New Roman" w:hAnsi="Times New Roman" w:cs="Times New Roman"/>
          <w:sz w:val="24"/>
          <w:szCs w:val="24"/>
          <w:lang w:val="en-GB"/>
        </w:rPr>
        <w:t xml:space="preserve"> regional office for eastern and souther</w:t>
      </w:r>
      <w:r w:rsidR="00D721BD" w:rsidRPr="002363DE">
        <w:rPr>
          <w:rFonts w:ascii="Times New Roman" w:hAnsi="Times New Roman" w:cs="Times New Roman"/>
          <w:sz w:val="24"/>
          <w:szCs w:val="24"/>
          <w:lang w:val="en-GB"/>
        </w:rPr>
        <w:t>n Africa will present the document at TA meeting in January 2016.</w:t>
      </w:r>
    </w:p>
    <w:p w:rsidR="00D66292" w:rsidRPr="001965E4" w:rsidRDefault="00D66292" w:rsidP="00AE3D4A">
      <w:pPr>
        <w:pStyle w:val="Heading4"/>
      </w:pPr>
      <w:bookmarkStart w:id="25" w:name="_Toc421021396"/>
      <w:r w:rsidRPr="001965E4">
        <w:t>The African Union Commission (AUC)</w:t>
      </w:r>
      <w:bookmarkEnd w:id="25"/>
    </w:p>
    <w:p w:rsidR="00602062" w:rsidRPr="002363DE" w:rsidRDefault="00602062"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The Commissioner for Social Affairs was the moderator for the HIV/AIDS roundtable during the OAFLA side event on 28 September in UNGA</w:t>
      </w:r>
      <w:r w:rsidR="00D721BD" w:rsidRPr="002363DE">
        <w:rPr>
          <w:rFonts w:ascii="Times New Roman" w:hAnsi="Times New Roman" w:cs="Times New Roman"/>
          <w:sz w:val="24"/>
          <w:szCs w:val="24"/>
          <w:lang w:val="en-GB"/>
        </w:rPr>
        <w:t>.</w:t>
      </w:r>
      <w:r w:rsidR="0065104C">
        <w:rPr>
          <w:rFonts w:ascii="Times New Roman" w:hAnsi="Times New Roman" w:cs="Times New Roman"/>
          <w:sz w:val="24"/>
          <w:szCs w:val="24"/>
          <w:lang w:val="en-GB"/>
        </w:rPr>
        <w:t xml:space="preserve"> </w:t>
      </w:r>
      <w:r w:rsidRPr="002363DE">
        <w:rPr>
          <w:rFonts w:ascii="Times New Roman" w:hAnsi="Times New Roman" w:cs="Times New Roman"/>
          <w:sz w:val="24"/>
          <w:szCs w:val="24"/>
          <w:lang w:val="en-GB"/>
        </w:rPr>
        <w:t xml:space="preserve">The OAFLA secretariat continues to participate in the </w:t>
      </w:r>
      <w:r w:rsidR="00D95BAE" w:rsidRPr="002363DE">
        <w:rPr>
          <w:rFonts w:ascii="Times New Roman" w:hAnsi="Times New Roman" w:cs="Times New Roman"/>
          <w:sz w:val="24"/>
          <w:szCs w:val="24"/>
          <w:lang w:val="en-GB"/>
        </w:rPr>
        <w:t>Ending</w:t>
      </w:r>
      <w:r w:rsidR="00803732" w:rsidRPr="002363DE">
        <w:rPr>
          <w:rFonts w:ascii="Times New Roman" w:hAnsi="Times New Roman" w:cs="Times New Roman"/>
          <w:sz w:val="24"/>
          <w:szCs w:val="24"/>
          <w:lang w:val="en-GB"/>
        </w:rPr>
        <w:t xml:space="preserve"> Child Marriage (</w:t>
      </w:r>
      <w:r w:rsidRPr="002363DE">
        <w:rPr>
          <w:rFonts w:ascii="Times New Roman" w:hAnsi="Times New Roman" w:cs="Times New Roman"/>
          <w:sz w:val="24"/>
          <w:szCs w:val="24"/>
          <w:lang w:val="en-GB"/>
        </w:rPr>
        <w:t>ECM</w:t>
      </w:r>
      <w:r w:rsidR="00803732" w:rsidRPr="002363DE">
        <w:rPr>
          <w:rFonts w:ascii="Times New Roman" w:hAnsi="Times New Roman" w:cs="Times New Roman"/>
          <w:sz w:val="24"/>
          <w:szCs w:val="24"/>
          <w:lang w:val="en-GB"/>
        </w:rPr>
        <w:t>)</w:t>
      </w:r>
      <w:r w:rsidRPr="002363DE">
        <w:rPr>
          <w:rFonts w:ascii="Times New Roman" w:hAnsi="Times New Roman" w:cs="Times New Roman"/>
          <w:sz w:val="24"/>
          <w:szCs w:val="24"/>
          <w:lang w:val="en-GB"/>
        </w:rPr>
        <w:t xml:space="preserve"> Campaign work by sharing information with member states </w:t>
      </w:r>
      <w:r w:rsidR="00D721BD" w:rsidRPr="002363DE">
        <w:rPr>
          <w:rFonts w:ascii="Times New Roman" w:hAnsi="Times New Roman" w:cs="Times New Roman"/>
          <w:sz w:val="24"/>
          <w:szCs w:val="24"/>
          <w:lang w:val="en-GB"/>
        </w:rPr>
        <w:t>concerning trainings related to ECM</w:t>
      </w:r>
      <w:r w:rsidRPr="002363DE">
        <w:rPr>
          <w:rFonts w:ascii="Times New Roman" w:hAnsi="Times New Roman" w:cs="Times New Roman"/>
          <w:sz w:val="24"/>
          <w:szCs w:val="24"/>
          <w:lang w:val="en-GB"/>
        </w:rPr>
        <w:t xml:space="preserve"> and by creating links between the AUC and some member states</w:t>
      </w:r>
      <w:r w:rsidR="00274275" w:rsidRPr="002363DE">
        <w:rPr>
          <w:rFonts w:ascii="Times New Roman" w:hAnsi="Times New Roman" w:cs="Times New Roman"/>
          <w:sz w:val="24"/>
          <w:szCs w:val="24"/>
          <w:lang w:val="en-GB"/>
        </w:rPr>
        <w:t xml:space="preserve"> including the Republic of Sudan</w:t>
      </w:r>
      <w:r w:rsidR="0099164A" w:rsidRPr="002363DE">
        <w:rPr>
          <w:rFonts w:ascii="Times New Roman" w:hAnsi="Times New Roman" w:cs="Times New Roman"/>
          <w:sz w:val="24"/>
          <w:szCs w:val="24"/>
          <w:lang w:val="en-GB"/>
        </w:rPr>
        <w:t xml:space="preserve"> </w:t>
      </w:r>
      <w:proofErr w:type="gramStart"/>
      <w:r w:rsidR="00D721BD" w:rsidRPr="002363DE">
        <w:rPr>
          <w:rFonts w:ascii="Times New Roman" w:hAnsi="Times New Roman" w:cs="Times New Roman"/>
          <w:sz w:val="24"/>
          <w:szCs w:val="24"/>
          <w:lang w:val="en-GB"/>
        </w:rPr>
        <w:t xml:space="preserve">which </w:t>
      </w:r>
      <w:r w:rsidR="0099164A" w:rsidRPr="002363DE">
        <w:rPr>
          <w:rFonts w:ascii="Times New Roman" w:hAnsi="Times New Roman" w:cs="Times New Roman"/>
          <w:sz w:val="24"/>
          <w:szCs w:val="24"/>
          <w:lang w:val="en-GB"/>
        </w:rPr>
        <w:t xml:space="preserve"> launched</w:t>
      </w:r>
      <w:proofErr w:type="gramEnd"/>
      <w:r w:rsidR="0099164A" w:rsidRPr="002363DE">
        <w:rPr>
          <w:rFonts w:ascii="Times New Roman" w:hAnsi="Times New Roman" w:cs="Times New Roman"/>
          <w:sz w:val="24"/>
          <w:szCs w:val="24"/>
          <w:lang w:val="en-GB"/>
        </w:rPr>
        <w:t xml:space="preserve"> </w:t>
      </w:r>
      <w:r w:rsidR="00D721BD" w:rsidRPr="002363DE">
        <w:rPr>
          <w:rFonts w:ascii="Times New Roman" w:hAnsi="Times New Roman" w:cs="Times New Roman"/>
          <w:sz w:val="24"/>
          <w:szCs w:val="24"/>
          <w:lang w:val="en-GB"/>
        </w:rPr>
        <w:t xml:space="preserve">the </w:t>
      </w:r>
      <w:r w:rsidR="00D04A0A" w:rsidRPr="002363DE">
        <w:rPr>
          <w:rFonts w:ascii="Times New Roman" w:hAnsi="Times New Roman" w:cs="Times New Roman"/>
          <w:sz w:val="24"/>
          <w:szCs w:val="24"/>
          <w:lang w:val="en-GB"/>
        </w:rPr>
        <w:t>campaign</w:t>
      </w:r>
      <w:r w:rsidR="0099164A" w:rsidRPr="002363DE">
        <w:rPr>
          <w:rFonts w:ascii="Times New Roman" w:hAnsi="Times New Roman" w:cs="Times New Roman"/>
          <w:sz w:val="24"/>
          <w:szCs w:val="24"/>
          <w:lang w:val="en-GB"/>
        </w:rPr>
        <w:t xml:space="preserve"> </w:t>
      </w:r>
      <w:r w:rsidR="00D721BD" w:rsidRPr="002363DE">
        <w:rPr>
          <w:rFonts w:ascii="Times New Roman" w:hAnsi="Times New Roman" w:cs="Times New Roman"/>
          <w:sz w:val="24"/>
          <w:szCs w:val="24"/>
          <w:lang w:val="en-GB"/>
        </w:rPr>
        <w:t>under the auspices of the First Lady H.E Mrs</w:t>
      </w:r>
      <w:r w:rsidR="00D721BD" w:rsidRPr="002363DE">
        <w:rPr>
          <w:rFonts w:ascii="Times New Roman" w:eastAsia="Times New Roman" w:hAnsi="Times New Roman" w:cs="Times New Roman"/>
          <w:i/>
          <w:iCs/>
          <w:color w:val="008000"/>
          <w:sz w:val="20"/>
          <w:szCs w:val="20"/>
        </w:rPr>
        <w:t xml:space="preserve"> </w:t>
      </w:r>
      <w:proofErr w:type="spellStart"/>
      <w:r w:rsidR="00D721BD" w:rsidRPr="002363DE">
        <w:rPr>
          <w:rFonts w:ascii="Times New Roman" w:hAnsi="Times New Roman" w:cs="Times New Roman"/>
          <w:iCs/>
          <w:sz w:val="24"/>
          <w:szCs w:val="24"/>
        </w:rPr>
        <w:t>Mrs</w:t>
      </w:r>
      <w:proofErr w:type="spellEnd"/>
      <w:r w:rsidR="00D721BD" w:rsidRPr="002363DE">
        <w:rPr>
          <w:rFonts w:ascii="Times New Roman" w:hAnsi="Times New Roman" w:cs="Times New Roman"/>
          <w:iCs/>
          <w:sz w:val="24"/>
          <w:szCs w:val="24"/>
        </w:rPr>
        <w:t xml:space="preserve"> </w:t>
      </w:r>
      <w:proofErr w:type="spellStart"/>
      <w:r w:rsidR="00D721BD" w:rsidRPr="002363DE">
        <w:rPr>
          <w:rFonts w:ascii="Times New Roman" w:hAnsi="Times New Roman" w:cs="Times New Roman"/>
          <w:iCs/>
          <w:sz w:val="24"/>
          <w:szCs w:val="24"/>
        </w:rPr>
        <w:t>Widad</w:t>
      </w:r>
      <w:proofErr w:type="spellEnd"/>
      <w:r w:rsidR="00D721BD" w:rsidRPr="002363DE">
        <w:rPr>
          <w:rFonts w:ascii="Times New Roman" w:hAnsi="Times New Roman" w:cs="Times New Roman"/>
          <w:iCs/>
          <w:sz w:val="24"/>
          <w:szCs w:val="24"/>
        </w:rPr>
        <w:t xml:space="preserve"> </w:t>
      </w:r>
      <w:proofErr w:type="spellStart"/>
      <w:r w:rsidR="00D721BD" w:rsidRPr="002363DE">
        <w:rPr>
          <w:rFonts w:ascii="Times New Roman" w:hAnsi="Times New Roman" w:cs="Times New Roman"/>
          <w:iCs/>
          <w:sz w:val="24"/>
          <w:szCs w:val="24"/>
        </w:rPr>
        <w:t>Babiker</w:t>
      </w:r>
      <w:proofErr w:type="spellEnd"/>
      <w:r w:rsidR="00D721BD" w:rsidRPr="002363DE">
        <w:rPr>
          <w:rFonts w:ascii="Times New Roman" w:hAnsi="Times New Roman" w:cs="Times New Roman"/>
          <w:sz w:val="24"/>
          <w:szCs w:val="24"/>
          <w:lang w:val="en-GB"/>
        </w:rPr>
        <w:t>in early  December</w:t>
      </w:r>
      <w:r w:rsidR="00274275" w:rsidRPr="002363DE">
        <w:rPr>
          <w:rFonts w:ascii="Times New Roman" w:hAnsi="Times New Roman" w:cs="Times New Roman"/>
          <w:sz w:val="24"/>
          <w:szCs w:val="24"/>
          <w:lang w:val="en-GB"/>
        </w:rPr>
        <w:t xml:space="preserve"> </w:t>
      </w:r>
      <w:r w:rsidR="00D721BD" w:rsidRPr="002363DE">
        <w:rPr>
          <w:rFonts w:ascii="Times New Roman" w:hAnsi="Times New Roman" w:cs="Times New Roman"/>
          <w:sz w:val="24"/>
          <w:szCs w:val="24"/>
          <w:lang w:val="en-GB"/>
        </w:rPr>
        <w:t>2015. The OAFLA Executive Secretary who was invited by the Office of the First Lady attended the event.</w:t>
      </w:r>
    </w:p>
    <w:p w:rsidR="00FB43B5" w:rsidRPr="002363DE" w:rsidRDefault="00602062"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The African Girl</w:t>
      </w:r>
      <w:r w:rsidR="000D0AC6" w:rsidRPr="002363DE">
        <w:rPr>
          <w:rFonts w:ascii="Times New Roman" w:hAnsi="Times New Roman" w:cs="Times New Roman"/>
          <w:sz w:val="24"/>
          <w:szCs w:val="24"/>
          <w:lang w:val="en-GB"/>
        </w:rPr>
        <w:t xml:space="preserve"> Summit </w:t>
      </w:r>
      <w:r w:rsidR="00C227C4" w:rsidRPr="002363DE">
        <w:rPr>
          <w:rFonts w:ascii="Times New Roman" w:hAnsi="Times New Roman" w:cs="Times New Roman"/>
          <w:sz w:val="24"/>
          <w:szCs w:val="24"/>
          <w:lang w:val="en-GB"/>
        </w:rPr>
        <w:t>took place from</w:t>
      </w:r>
      <w:r w:rsidR="000D0AC6" w:rsidRPr="002363DE">
        <w:rPr>
          <w:rFonts w:ascii="Times New Roman" w:hAnsi="Times New Roman" w:cs="Times New Roman"/>
          <w:sz w:val="24"/>
          <w:szCs w:val="24"/>
          <w:lang w:val="en-GB"/>
        </w:rPr>
        <w:t xml:space="preserve"> November </w:t>
      </w:r>
      <w:r w:rsidR="0060122A" w:rsidRPr="002363DE">
        <w:rPr>
          <w:rFonts w:ascii="Times New Roman" w:hAnsi="Times New Roman" w:cs="Times New Roman"/>
          <w:sz w:val="24"/>
          <w:szCs w:val="24"/>
          <w:lang w:val="en-GB"/>
        </w:rPr>
        <w:t xml:space="preserve">27 -28 </w:t>
      </w:r>
      <w:r w:rsidR="000D3999" w:rsidRPr="002363DE">
        <w:rPr>
          <w:rFonts w:ascii="Times New Roman" w:hAnsi="Times New Roman" w:cs="Times New Roman"/>
          <w:sz w:val="24"/>
          <w:szCs w:val="24"/>
          <w:lang w:val="en-GB"/>
        </w:rPr>
        <w:t>in Lusaka, Z</w:t>
      </w:r>
      <w:r w:rsidR="00C227C4" w:rsidRPr="002363DE">
        <w:rPr>
          <w:rFonts w:ascii="Times New Roman" w:hAnsi="Times New Roman" w:cs="Times New Roman"/>
          <w:sz w:val="24"/>
          <w:szCs w:val="24"/>
          <w:lang w:val="en-GB"/>
        </w:rPr>
        <w:t xml:space="preserve">ambia and the OAFLA secretariat </w:t>
      </w:r>
      <w:r w:rsidR="000D3999" w:rsidRPr="002363DE">
        <w:rPr>
          <w:rFonts w:ascii="Times New Roman" w:hAnsi="Times New Roman" w:cs="Times New Roman"/>
          <w:sz w:val="24"/>
          <w:szCs w:val="24"/>
          <w:lang w:val="en-GB"/>
        </w:rPr>
        <w:t xml:space="preserve">ensured </w:t>
      </w:r>
      <w:r w:rsidR="00D721BD" w:rsidRPr="002363DE">
        <w:rPr>
          <w:rFonts w:ascii="Times New Roman" w:hAnsi="Times New Roman" w:cs="Times New Roman"/>
          <w:sz w:val="24"/>
          <w:szCs w:val="24"/>
          <w:lang w:val="en-GB"/>
        </w:rPr>
        <w:t xml:space="preserve">that </w:t>
      </w:r>
      <w:r w:rsidR="000D3999" w:rsidRPr="002363DE">
        <w:rPr>
          <w:rFonts w:ascii="Times New Roman" w:hAnsi="Times New Roman" w:cs="Times New Roman"/>
          <w:sz w:val="24"/>
          <w:szCs w:val="24"/>
          <w:lang w:val="en-GB"/>
        </w:rPr>
        <w:t>the Zambia OAFLA Chapter is connected to the</w:t>
      </w:r>
      <w:r w:rsidR="00D721BD" w:rsidRPr="002363DE">
        <w:rPr>
          <w:rFonts w:ascii="Times New Roman" w:hAnsi="Times New Roman" w:cs="Times New Roman"/>
          <w:sz w:val="24"/>
          <w:szCs w:val="24"/>
          <w:lang w:val="en-GB"/>
        </w:rPr>
        <w:t xml:space="preserve"> AUC </w:t>
      </w:r>
      <w:r w:rsidR="000D3999" w:rsidRPr="002363DE">
        <w:rPr>
          <w:rFonts w:ascii="Times New Roman" w:hAnsi="Times New Roman" w:cs="Times New Roman"/>
          <w:sz w:val="24"/>
          <w:szCs w:val="24"/>
          <w:lang w:val="en-GB"/>
        </w:rPr>
        <w:t>t</w:t>
      </w:r>
      <w:r w:rsidR="006B422E" w:rsidRPr="002363DE">
        <w:rPr>
          <w:rFonts w:ascii="Times New Roman" w:hAnsi="Times New Roman" w:cs="Times New Roman"/>
          <w:sz w:val="24"/>
          <w:szCs w:val="24"/>
          <w:lang w:val="en-GB"/>
        </w:rPr>
        <w:t>eam</w:t>
      </w:r>
      <w:r w:rsidR="000D3999" w:rsidRPr="002363DE">
        <w:rPr>
          <w:rFonts w:ascii="Times New Roman" w:hAnsi="Times New Roman" w:cs="Times New Roman"/>
          <w:sz w:val="24"/>
          <w:szCs w:val="24"/>
          <w:lang w:val="en-GB"/>
        </w:rPr>
        <w:t xml:space="preserve"> on </w:t>
      </w:r>
      <w:r w:rsidR="00C227C4" w:rsidRPr="002363DE">
        <w:rPr>
          <w:rFonts w:ascii="Times New Roman" w:hAnsi="Times New Roman" w:cs="Times New Roman"/>
          <w:sz w:val="24"/>
          <w:szCs w:val="24"/>
          <w:lang w:val="en-GB"/>
        </w:rPr>
        <w:t xml:space="preserve">the ground preparing the event. </w:t>
      </w:r>
    </w:p>
    <w:p w:rsidR="00BB7446" w:rsidRPr="002363DE" w:rsidRDefault="00BB7446"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OAFLA members present at the African Girls Summit included the First Ladies of Zambia, South Africa, </w:t>
      </w:r>
      <w:proofErr w:type="gramStart"/>
      <w:r w:rsidRPr="002363DE">
        <w:rPr>
          <w:rFonts w:ascii="Times New Roman" w:hAnsi="Times New Roman" w:cs="Times New Roman"/>
          <w:sz w:val="24"/>
          <w:szCs w:val="24"/>
          <w:lang w:val="en-GB"/>
        </w:rPr>
        <w:t>Ethiopia ,</w:t>
      </w:r>
      <w:proofErr w:type="gramEnd"/>
      <w:r w:rsidRPr="002363DE">
        <w:rPr>
          <w:rFonts w:ascii="Times New Roman" w:hAnsi="Times New Roman" w:cs="Times New Roman"/>
          <w:sz w:val="24"/>
          <w:szCs w:val="24"/>
          <w:lang w:val="en-GB"/>
        </w:rPr>
        <w:t xml:space="preserve"> Kenya and representatives from Gambia</w:t>
      </w:r>
      <w:r w:rsidR="0065104C">
        <w:rPr>
          <w:rFonts w:ascii="Times New Roman" w:hAnsi="Times New Roman" w:cs="Times New Roman"/>
          <w:sz w:val="24"/>
          <w:szCs w:val="24"/>
          <w:lang w:val="en-GB"/>
        </w:rPr>
        <w:t>.</w:t>
      </w:r>
    </w:p>
    <w:p w:rsidR="00C227C4" w:rsidRPr="002363DE" w:rsidRDefault="00BB7446"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rPr>
        <w:lastRenderedPageBreak/>
        <w:t xml:space="preserve">At the </w:t>
      </w:r>
      <w:r w:rsidR="0065104C">
        <w:rPr>
          <w:rFonts w:ascii="Times New Roman" w:hAnsi="Times New Roman" w:cs="Times New Roman"/>
          <w:bCs/>
          <w:iCs/>
          <w:sz w:val="24"/>
          <w:szCs w:val="24"/>
        </w:rPr>
        <w:t>F</w:t>
      </w:r>
      <w:r w:rsidRPr="002363DE">
        <w:rPr>
          <w:rFonts w:ascii="Times New Roman" w:hAnsi="Times New Roman" w:cs="Times New Roman"/>
          <w:bCs/>
          <w:iCs/>
          <w:sz w:val="24"/>
          <w:szCs w:val="24"/>
        </w:rPr>
        <w:t xml:space="preserve">irst </w:t>
      </w:r>
      <w:r w:rsidR="0065104C">
        <w:rPr>
          <w:rFonts w:ascii="Times New Roman" w:hAnsi="Times New Roman" w:cs="Times New Roman"/>
          <w:bCs/>
          <w:iCs/>
          <w:sz w:val="24"/>
          <w:szCs w:val="24"/>
        </w:rPr>
        <w:t>L</w:t>
      </w:r>
      <w:r w:rsidRPr="002363DE">
        <w:rPr>
          <w:rFonts w:ascii="Times New Roman" w:hAnsi="Times New Roman" w:cs="Times New Roman"/>
          <w:bCs/>
          <w:iCs/>
          <w:sz w:val="24"/>
          <w:szCs w:val="24"/>
        </w:rPr>
        <w:t xml:space="preserve">adies side meetings, African First Ladies </w:t>
      </w:r>
      <w:r w:rsidRPr="002363DE">
        <w:rPr>
          <w:rFonts w:ascii="Times New Roman" w:hAnsi="Times New Roman" w:cs="Times New Roman"/>
          <w:sz w:val="24"/>
          <w:szCs w:val="24"/>
        </w:rPr>
        <w:t xml:space="preserve">declared child marriage a human rights violation and a crime against girls. This led to a specific outcome statement calling for more engagement among partners. </w:t>
      </w:r>
      <w:r w:rsidR="00414B5F" w:rsidRPr="002363DE">
        <w:rPr>
          <w:rFonts w:ascii="Times New Roman" w:hAnsi="Times New Roman" w:cs="Times New Roman"/>
          <w:sz w:val="24"/>
          <w:szCs w:val="24"/>
          <w:lang w:val="en-GB"/>
        </w:rPr>
        <w:t xml:space="preserve">(Ref </w:t>
      </w:r>
      <w:proofErr w:type="gramStart"/>
      <w:r w:rsidR="00414B5F" w:rsidRPr="002363DE">
        <w:rPr>
          <w:rFonts w:ascii="Times New Roman" w:hAnsi="Times New Roman" w:cs="Times New Roman"/>
          <w:sz w:val="24"/>
          <w:szCs w:val="24"/>
          <w:lang w:val="en-GB"/>
        </w:rPr>
        <w:t xml:space="preserve">Annex </w:t>
      </w:r>
      <w:r w:rsidR="00C227C4" w:rsidRPr="002363DE">
        <w:rPr>
          <w:rFonts w:ascii="Times New Roman" w:hAnsi="Times New Roman" w:cs="Times New Roman"/>
          <w:sz w:val="24"/>
          <w:szCs w:val="24"/>
          <w:lang w:val="en-GB"/>
        </w:rPr>
        <w:t xml:space="preserve"> </w:t>
      </w:r>
      <w:r w:rsidR="00414B5F" w:rsidRPr="002363DE">
        <w:rPr>
          <w:rFonts w:ascii="Times New Roman" w:hAnsi="Times New Roman" w:cs="Times New Roman"/>
          <w:sz w:val="24"/>
          <w:szCs w:val="24"/>
          <w:lang w:val="en-GB"/>
        </w:rPr>
        <w:t>Outcome</w:t>
      </w:r>
      <w:proofErr w:type="gramEnd"/>
      <w:r w:rsidR="00414B5F" w:rsidRPr="002363DE">
        <w:rPr>
          <w:rFonts w:ascii="Times New Roman" w:hAnsi="Times New Roman" w:cs="Times New Roman"/>
          <w:sz w:val="24"/>
          <w:szCs w:val="24"/>
          <w:lang w:val="en-GB"/>
        </w:rPr>
        <w:t xml:space="preserve"> statement of the First  African Girls’ Summit on Ending Child Marriage in Africa) </w:t>
      </w:r>
      <w:r w:rsidR="00C227C4" w:rsidRPr="002363DE">
        <w:rPr>
          <w:rFonts w:ascii="Times New Roman" w:hAnsi="Times New Roman" w:cs="Times New Roman"/>
          <w:sz w:val="24"/>
          <w:szCs w:val="24"/>
          <w:lang w:val="en-GB"/>
        </w:rPr>
        <w:t xml:space="preserve"> </w:t>
      </w:r>
      <w:r w:rsidR="00414B5F" w:rsidRPr="002363DE">
        <w:rPr>
          <w:rFonts w:ascii="Times New Roman" w:hAnsi="Times New Roman" w:cs="Times New Roman"/>
          <w:sz w:val="24"/>
          <w:szCs w:val="24"/>
          <w:lang w:val="en-GB"/>
        </w:rPr>
        <w:t xml:space="preserve"> </w:t>
      </w:r>
    </w:p>
    <w:p w:rsidR="00602062" w:rsidRPr="002363DE" w:rsidRDefault="00D071B9" w:rsidP="00F71DBB">
      <w:pPr>
        <w:spacing w:line="360" w:lineRule="auto"/>
        <w:jc w:val="both"/>
        <w:rPr>
          <w:rFonts w:ascii="Times New Roman" w:hAnsi="Times New Roman" w:cs="Times New Roman"/>
          <w:sz w:val="24"/>
          <w:szCs w:val="24"/>
          <w:lang w:val="en-GB"/>
        </w:rPr>
      </w:pPr>
      <w:r w:rsidRPr="00D071B9">
        <w:rPr>
          <w:rFonts w:ascii="Times New Roman" w:hAnsi="Times New Roman" w:cs="Times New Roman"/>
          <w:sz w:val="24"/>
          <w:szCs w:val="24"/>
        </w:rPr>
        <w:t>The</w:t>
      </w:r>
      <w:r w:rsidR="00700579" w:rsidRPr="00D071B9">
        <w:rPr>
          <w:rFonts w:ascii="Times New Roman" w:hAnsi="Times New Roman" w:cs="Times New Roman"/>
          <w:sz w:val="24"/>
          <w:szCs w:val="24"/>
        </w:rPr>
        <w:t xml:space="preserve"> Government of Kenya and the AUC, in collaboration with UN agencies and key partners organized the </w:t>
      </w:r>
      <w:r w:rsidR="00144D18" w:rsidRPr="00D071B9">
        <w:rPr>
          <w:rFonts w:ascii="Times New Roman" w:hAnsi="Times New Roman" w:cs="Times New Roman"/>
          <w:sz w:val="24"/>
          <w:szCs w:val="24"/>
        </w:rPr>
        <w:t>CARMMA week ce</w:t>
      </w:r>
      <w:r w:rsidR="00027DD6" w:rsidRPr="00D071B9">
        <w:rPr>
          <w:rFonts w:ascii="Times New Roman" w:hAnsi="Times New Roman" w:cs="Times New Roman"/>
          <w:sz w:val="24"/>
          <w:szCs w:val="24"/>
        </w:rPr>
        <w:t>l</w:t>
      </w:r>
      <w:r w:rsidR="00144D18" w:rsidRPr="00D071B9">
        <w:rPr>
          <w:rFonts w:ascii="Times New Roman" w:hAnsi="Times New Roman" w:cs="Times New Roman"/>
          <w:sz w:val="24"/>
          <w:szCs w:val="24"/>
        </w:rPr>
        <w:t>e</w:t>
      </w:r>
      <w:r w:rsidR="00027DD6" w:rsidRPr="00D071B9">
        <w:rPr>
          <w:rFonts w:ascii="Times New Roman" w:hAnsi="Times New Roman" w:cs="Times New Roman"/>
          <w:sz w:val="24"/>
          <w:szCs w:val="24"/>
        </w:rPr>
        <w:t>brations</w:t>
      </w:r>
      <w:r w:rsidR="00700579" w:rsidRPr="00D071B9">
        <w:rPr>
          <w:rFonts w:ascii="Times New Roman" w:hAnsi="Times New Roman" w:cs="Times New Roman"/>
          <w:sz w:val="24"/>
          <w:szCs w:val="24"/>
        </w:rPr>
        <w:t xml:space="preserve"> </w:t>
      </w:r>
      <w:r w:rsidRPr="00D071B9">
        <w:rPr>
          <w:rFonts w:ascii="Times New Roman" w:hAnsi="Times New Roman" w:cs="Times New Roman"/>
          <w:sz w:val="24"/>
          <w:szCs w:val="24"/>
        </w:rPr>
        <w:t>which took</w:t>
      </w:r>
      <w:r w:rsidR="00C227C4" w:rsidRPr="00D071B9">
        <w:rPr>
          <w:rFonts w:ascii="Times New Roman" w:hAnsi="Times New Roman" w:cs="Times New Roman"/>
          <w:sz w:val="24"/>
          <w:szCs w:val="24"/>
        </w:rPr>
        <w:t xml:space="preserve"> place from</w:t>
      </w:r>
      <w:r w:rsidR="00027DD6" w:rsidRPr="00D071B9">
        <w:rPr>
          <w:rFonts w:ascii="Times New Roman" w:hAnsi="Times New Roman" w:cs="Times New Roman"/>
          <w:sz w:val="24"/>
          <w:szCs w:val="24"/>
        </w:rPr>
        <w:t xml:space="preserve"> </w:t>
      </w:r>
      <w:r w:rsidR="004E5384" w:rsidRPr="00D071B9">
        <w:rPr>
          <w:rFonts w:ascii="Times New Roman" w:hAnsi="Times New Roman" w:cs="Times New Roman"/>
          <w:sz w:val="24"/>
          <w:szCs w:val="24"/>
        </w:rPr>
        <w:t>18- 19 November in</w:t>
      </w:r>
      <w:r w:rsidR="004E5384" w:rsidRPr="002363DE">
        <w:rPr>
          <w:rFonts w:ascii="Times New Roman" w:hAnsi="Times New Roman" w:cs="Times New Roman"/>
          <w:sz w:val="24"/>
          <w:szCs w:val="24"/>
          <w:lang w:val="en-GB"/>
        </w:rPr>
        <w:t xml:space="preserve"> </w:t>
      </w:r>
      <w:r w:rsidR="00027DD6" w:rsidRPr="002363DE">
        <w:rPr>
          <w:rFonts w:ascii="Times New Roman" w:hAnsi="Times New Roman" w:cs="Times New Roman"/>
          <w:sz w:val="24"/>
          <w:szCs w:val="24"/>
          <w:lang w:val="en-GB"/>
        </w:rPr>
        <w:t xml:space="preserve">Nairobi, Kenya. </w:t>
      </w:r>
      <w:r w:rsidR="00E27415" w:rsidRPr="002363DE">
        <w:rPr>
          <w:rFonts w:ascii="Times New Roman" w:hAnsi="Times New Roman" w:cs="Times New Roman"/>
          <w:sz w:val="24"/>
          <w:szCs w:val="24"/>
          <w:lang w:val="en-GB"/>
        </w:rPr>
        <w:t>The OAFLA Secretariat facilitated the communication between the AUC and the Office of the First Lady of Kenya.</w:t>
      </w:r>
      <w:r w:rsidR="007B5896" w:rsidRPr="002363DE">
        <w:rPr>
          <w:rFonts w:ascii="Times New Roman" w:hAnsi="Times New Roman" w:cs="Times New Roman"/>
          <w:sz w:val="24"/>
          <w:szCs w:val="24"/>
          <w:lang w:val="en-GB"/>
        </w:rPr>
        <w:t xml:space="preserve"> The latter who delivered the keynote address on the occasion, urged African countries that have not </w:t>
      </w:r>
      <w:r w:rsidR="00F40D24" w:rsidRPr="002363DE">
        <w:rPr>
          <w:rFonts w:ascii="Times New Roman" w:hAnsi="Times New Roman" w:cs="Times New Roman"/>
          <w:sz w:val="24"/>
          <w:szCs w:val="24"/>
          <w:lang w:val="en-GB"/>
        </w:rPr>
        <w:t>embraced CARMMA</w:t>
      </w:r>
      <w:r w:rsidR="007B5896" w:rsidRPr="002363DE">
        <w:rPr>
          <w:rFonts w:ascii="Times New Roman" w:hAnsi="Times New Roman" w:cs="Times New Roman"/>
          <w:sz w:val="24"/>
          <w:szCs w:val="24"/>
          <w:lang w:val="en-GB"/>
        </w:rPr>
        <w:t xml:space="preserve"> to do so to enable the continent </w:t>
      </w:r>
      <w:r w:rsidRPr="002363DE">
        <w:rPr>
          <w:rFonts w:ascii="Times New Roman" w:hAnsi="Times New Roman" w:cs="Times New Roman"/>
          <w:sz w:val="24"/>
          <w:szCs w:val="24"/>
          <w:lang w:val="en-GB"/>
        </w:rPr>
        <w:t>to move</w:t>
      </w:r>
      <w:r w:rsidR="007B5896" w:rsidRPr="002363DE">
        <w:rPr>
          <w:rFonts w:ascii="Times New Roman" w:hAnsi="Times New Roman" w:cs="Times New Roman"/>
          <w:sz w:val="24"/>
          <w:szCs w:val="24"/>
          <w:lang w:val="en-GB"/>
        </w:rPr>
        <w:t xml:space="preserve"> forward together and called for joint efforts to en preventable maternal and child deaths in Africa.</w:t>
      </w:r>
    </w:p>
    <w:p w:rsidR="00803732" w:rsidRPr="001965E4" w:rsidRDefault="00803732" w:rsidP="00AE3D4A">
      <w:pPr>
        <w:pStyle w:val="Heading4"/>
      </w:pPr>
      <w:bookmarkStart w:id="26" w:name="_Toc421021397"/>
      <w:r w:rsidRPr="001965E4">
        <w:t>UNFPA</w:t>
      </w:r>
    </w:p>
    <w:p w:rsidR="00803732" w:rsidRPr="002363DE" w:rsidRDefault="00803732"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The Secretariat has been provided with funding to organise the high level event that took place in the margins of the 70</w:t>
      </w:r>
      <w:r w:rsidRPr="002363DE">
        <w:rPr>
          <w:rFonts w:ascii="Times New Roman" w:hAnsi="Times New Roman" w:cs="Times New Roman"/>
          <w:sz w:val="24"/>
          <w:szCs w:val="24"/>
          <w:vertAlign w:val="superscript"/>
          <w:lang w:val="en-GB"/>
        </w:rPr>
        <w:t>th</w:t>
      </w:r>
      <w:r w:rsidRPr="002363DE">
        <w:rPr>
          <w:rFonts w:ascii="Times New Roman" w:hAnsi="Times New Roman" w:cs="Times New Roman"/>
          <w:sz w:val="24"/>
          <w:szCs w:val="24"/>
          <w:lang w:val="en-GB"/>
        </w:rPr>
        <w:t xml:space="preserve"> UNGA</w:t>
      </w:r>
      <w:r w:rsidR="00F40D24" w:rsidRPr="002363DE">
        <w:rPr>
          <w:rFonts w:ascii="Times New Roman" w:hAnsi="Times New Roman" w:cs="Times New Roman"/>
          <w:sz w:val="24"/>
          <w:szCs w:val="24"/>
          <w:lang w:val="en-GB"/>
        </w:rPr>
        <w:t xml:space="preserve"> in September 2015</w:t>
      </w:r>
      <w:r w:rsidRPr="002363DE">
        <w:rPr>
          <w:rFonts w:ascii="Times New Roman" w:hAnsi="Times New Roman" w:cs="Times New Roman"/>
          <w:sz w:val="24"/>
          <w:szCs w:val="24"/>
          <w:lang w:val="en-GB"/>
        </w:rPr>
        <w:t xml:space="preserve">. </w:t>
      </w:r>
      <w:r w:rsidR="00F40D24" w:rsidRPr="002363DE">
        <w:rPr>
          <w:rFonts w:ascii="Times New Roman" w:hAnsi="Times New Roman" w:cs="Times New Roman"/>
          <w:sz w:val="24"/>
          <w:szCs w:val="24"/>
          <w:lang w:val="en-GB"/>
        </w:rPr>
        <w:t xml:space="preserve">(Ref Annex Activity report on partnerships) </w:t>
      </w:r>
      <w:r w:rsidRPr="002363DE">
        <w:rPr>
          <w:rFonts w:ascii="Times New Roman" w:hAnsi="Times New Roman" w:cs="Times New Roman"/>
          <w:sz w:val="24"/>
          <w:szCs w:val="24"/>
          <w:lang w:val="en-GB"/>
        </w:rPr>
        <w:t xml:space="preserve">The </w:t>
      </w:r>
      <w:r w:rsidR="001965E4">
        <w:rPr>
          <w:rFonts w:ascii="Times New Roman" w:hAnsi="Times New Roman" w:cs="Times New Roman"/>
          <w:sz w:val="24"/>
          <w:szCs w:val="24"/>
          <w:lang w:val="en-GB"/>
        </w:rPr>
        <w:t>E</w:t>
      </w:r>
      <w:r w:rsidRPr="002363DE">
        <w:rPr>
          <w:rFonts w:ascii="Times New Roman" w:hAnsi="Times New Roman" w:cs="Times New Roman"/>
          <w:sz w:val="24"/>
          <w:szCs w:val="24"/>
          <w:lang w:val="en-GB"/>
        </w:rPr>
        <w:t xml:space="preserve">xecutive Director of UNFPA addressed the participants of the event on issues of concern such as women health and adolescent </w:t>
      </w:r>
      <w:r w:rsidR="00A300D7" w:rsidRPr="002363DE">
        <w:rPr>
          <w:rFonts w:ascii="Times New Roman" w:hAnsi="Times New Roman" w:cs="Times New Roman"/>
          <w:sz w:val="24"/>
          <w:szCs w:val="24"/>
          <w:lang w:val="en-GB"/>
        </w:rPr>
        <w:t>girls’</w:t>
      </w:r>
      <w:r w:rsidRPr="002363DE">
        <w:rPr>
          <w:rFonts w:ascii="Times New Roman" w:hAnsi="Times New Roman" w:cs="Times New Roman"/>
          <w:sz w:val="24"/>
          <w:szCs w:val="24"/>
          <w:lang w:val="en-GB"/>
        </w:rPr>
        <w:t xml:space="preserve"> empowerment. UNFPA regional Director for </w:t>
      </w:r>
      <w:r w:rsidR="00A300D7" w:rsidRPr="002363DE">
        <w:rPr>
          <w:rFonts w:ascii="Times New Roman" w:hAnsi="Times New Roman" w:cs="Times New Roman"/>
          <w:sz w:val="24"/>
          <w:szCs w:val="24"/>
          <w:lang w:val="en-GB"/>
        </w:rPr>
        <w:t>South</w:t>
      </w:r>
      <w:r w:rsidRPr="002363DE">
        <w:rPr>
          <w:rFonts w:ascii="Times New Roman" w:hAnsi="Times New Roman" w:cs="Times New Roman"/>
          <w:sz w:val="24"/>
          <w:szCs w:val="24"/>
          <w:lang w:val="en-GB"/>
        </w:rPr>
        <w:t xml:space="preserve"> and East with the</w:t>
      </w:r>
      <w:r w:rsidR="00F40D24" w:rsidRPr="002363DE">
        <w:rPr>
          <w:rFonts w:ascii="Times New Roman" w:hAnsi="Times New Roman" w:cs="Times New Roman"/>
          <w:sz w:val="24"/>
          <w:szCs w:val="24"/>
          <w:lang w:val="en-GB"/>
        </w:rPr>
        <w:t xml:space="preserve"> UNFPA</w:t>
      </w:r>
      <w:r w:rsidRPr="002363DE">
        <w:rPr>
          <w:rFonts w:ascii="Times New Roman" w:hAnsi="Times New Roman" w:cs="Times New Roman"/>
          <w:sz w:val="24"/>
          <w:szCs w:val="24"/>
          <w:lang w:val="en-GB"/>
        </w:rPr>
        <w:t xml:space="preserve"> </w:t>
      </w:r>
      <w:r w:rsidR="00A300D7" w:rsidRPr="002363DE">
        <w:rPr>
          <w:rFonts w:ascii="Times New Roman" w:hAnsi="Times New Roman" w:cs="Times New Roman"/>
          <w:sz w:val="24"/>
          <w:szCs w:val="24"/>
          <w:lang w:val="en-GB"/>
        </w:rPr>
        <w:t xml:space="preserve">Representative to ECA and AU attended the </w:t>
      </w:r>
      <w:r w:rsidR="006B422E" w:rsidRPr="002363DE">
        <w:rPr>
          <w:rFonts w:ascii="Times New Roman" w:hAnsi="Times New Roman" w:cs="Times New Roman"/>
          <w:sz w:val="24"/>
          <w:szCs w:val="24"/>
          <w:lang w:val="en-GB"/>
        </w:rPr>
        <w:t>roundtable</w:t>
      </w:r>
      <w:r w:rsidR="00A300D7" w:rsidRPr="002363DE">
        <w:rPr>
          <w:rFonts w:ascii="Times New Roman" w:hAnsi="Times New Roman" w:cs="Times New Roman"/>
          <w:sz w:val="24"/>
          <w:szCs w:val="24"/>
          <w:lang w:val="en-GB"/>
        </w:rPr>
        <w:t xml:space="preserve"> discussion on MNCH,</w:t>
      </w:r>
      <w:r w:rsidR="006B422E" w:rsidRPr="002363DE">
        <w:rPr>
          <w:rFonts w:ascii="Times New Roman" w:hAnsi="Times New Roman" w:cs="Times New Roman"/>
          <w:sz w:val="24"/>
          <w:szCs w:val="24"/>
          <w:lang w:val="en-GB"/>
        </w:rPr>
        <w:t xml:space="preserve"> </w:t>
      </w:r>
      <w:r w:rsidR="00A300D7" w:rsidRPr="002363DE">
        <w:rPr>
          <w:rFonts w:ascii="Times New Roman" w:hAnsi="Times New Roman" w:cs="Times New Roman"/>
          <w:sz w:val="24"/>
          <w:szCs w:val="24"/>
          <w:lang w:val="en-GB"/>
        </w:rPr>
        <w:t xml:space="preserve">while the Regional Director for West and Central </w:t>
      </w:r>
      <w:r w:rsidR="006B422E" w:rsidRPr="002363DE">
        <w:rPr>
          <w:rFonts w:ascii="Times New Roman" w:hAnsi="Times New Roman" w:cs="Times New Roman"/>
          <w:sz w:val="24"/>
          <w:szCs w:val="24"/>
          <w:lang w:val="en-GB"/>
        </w:rPr>
        <w:t>attended</w:t>
      </w:r>
      <w:r w:rsidR="00A300D7" w:rsidRPr="002363DE">
        <w:rPr>
          <w:rFonts w:ascii="Times New Roman" w:hAnsi="Times New Roman" w:cs="Times New Roman"/>
          <w:sz w:val="24"/>
          <w:szCs w:val="24"/>
          <w:lang w:val="en-GB"/>
        </w:rPr>
        <w:t xml:space="preserve"> the </w:t>
      </w:r>
      <w:r w:rsidRPr="002363DE">
        <w:rPr>
          <w:rFonts w:ascii="Times New Roman" w:hAnsi="Times New Roman" w:cs="Times New Roman"/>
          <w:sz w:val="24"/>
          <w:szCs w:val="24"/>
          <w:lang w:val="en-GB"/>
        </w:rPr>
        <w:t>roundtable discussions on HIV.</w:t>
      </w:r>
      <w:r w:rsidR="006047FE" w:rsidRPr="002363DE">
        <w:rPr>
          <w:rFonts w:ascii="Times New Roman" w:hAnsi="Times New Roman" w:cs="Times New Roman"/>
          <w:sz w:val="24"/>
          <w:szCs w:val="24"/>
          <w:lang w:val="en-GB"/>
        </w:rPr>
        <w:t xml:space="preserve"> </w:t>
      </w:r>
    </w:p>
    <w:p w:rsidR="006047FE" w:rsidRPr="002363DE" w:rsidRDefault="006047FE"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UNFPA will be making a presentation </w:t>
      </w:r>
      <w:r w:rsidR="00F40D24" w:rsidRPr="002363DE">
        <w:rPr>
          <w:rFonts w:ascii="Times New Roman" w:hAnsi="Times New Roman" w:cs="Times New Roman"/>
          <w:sz w:val="24"/>
          <w:szCs w:val="24"/>
          <w:lang w:val="en-GB"/>
        </w:rPr>
        <w:t xml:space="preserve">at the TA meeting in January 2016 </w:t>
      </w:r>
      <w:r w:rsidRPr="002363DE">
        <w:rPr>
          <w:rFonts w:ascii="Times New Roman" w:hAnsi="Times New Roman" w:cs="Times New Roman"/>
          <w:sz w:val="24"/>
          <w:szCs w:val="24"/>
          <w:lang w:val="en-GB"/>
        </w:rPr>
        <w:t xml:space="preserve">on the </w:t>
      </w:r>
      <w:r w:rsidR="00F90581" w:rsidRPr="002363DE">
        <w:rPr>
          <w:rFonts w:ascii="Times New Roman" w:hAnsi="Times New Roman" w:cs="Times New Roman"/>
          <w:sz w:val="24"/>
          <w:szCs w:val="24"/>
          <w:lang w:val="en-GB"/>
        </w:rPr>
        <w:t>role of the African First Ladies as champions in MNCH issues as part of the D</w:t>
      </w:r>
      <w:r w:rsidRPr="002363DE">
        <w:rPr>
          <w:rFonts w:ascii="Times New Roman" w:hAnsi="Times New Roman" w:cs="Times New Roman"/>
          <w:sz w:val="24"/>
          <w:szCs w:val="24"/>
          <w:lang w:val="en-GB"/>
        </w:rPr>
        <w:t xml:space="preserve">emographic </w:t>
      </w:r>
      <w:r w:rsidR="00F90581" w:rsidRPr="002363DE">
        <w:rPr>
          <w:rFonts w:ascii="Times New Roman" w:hAnsi="Times New Roman" w:cs="Times New Roman"/>
          <w:sz w:val="24"/>
          <w:szCs w:val="24"/>
          <w:lang w:val="en-GB"/>
        </w:rPr>
        <w:t>D</w:t>
      </w:r>
      <w:r w:rsidRPr="002363DE">
        <w:rPr>
          <w:rFonts w:ascii="Times New Roman" w:hAnsi="Times New Roman" w:cs="Times New Roman"/>
          <w:sz w:val="24"/>
          <w:szCs w:val="24"/>
          <w:lang w:val="en-GB"/>
        </w:rPr>
        <w:t>ividend</w:t>
      </w:r>
      <w:r w:rsidR="00F40D24" w:rsidRPr="002363DE">
        <w:rPr>
          <w:rFonts w:ascii="Times New Roman" w:hAnsi="Times New Roman" w:cs="Times New Roman"/>
          <w:sz w:val="24"/>
          <w:szCs w:val="24"/>
          <w:lang w:val="en-GB"/>
        </w:rPr>
        <w:t>.</w:t>
      </w:r>
    </w:p>
    <w:p w:rsidR="00D66292" w:rsidRPr="001965E4" w:rsidRDefault="00D66292" w:rsidP="00AE3D4A">
      <w:pPr>
        <w:pStyle w:val="Heading4"/>
      </w:pPr>
      <w:r w:rsidRPr="001965E4">
        <w:t>International Planned Parenthood Federation (IPPF)</w:t>
      </w:r>
      <w:bookmarkEnd w:id="26"/>
    </w:p>
    <w:p w:rsidR="00122A9F" w:rsidRPr="002363DE" w:rsidRDefault="00122A9F"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The OAFLA Secretariat has shared the</w:t>
      </w:r>
      <w:r w:rsidR="000977D4" w:rsidRPr="002363DE">
        <w:rPr>
          <w:rFonts w:ascii="Times New Roman" w:hAnsi="Times New Roman" w:cs="Times New Roman"/>
          <w:sz w:val="24"/>
          <w:szCs w:val="24"/>
          <w:lang w:val="en-GB"/>
        </w:rPr>
        <w:t xml:space="preserve"> </w:t>
      </w:r>
      <w:r w:rsidR="001965E4" w:rsidRPr="002363DE">
        <w:rPr>
          <w:rFonts w:ascii="Times New Roman" w:hAnsi="Times New Roman" w:cs="Times New Roman"/>
          <w:sz w:val="24"/>
          <w:szCs w:val="24"/>
          <w:lang w:val="en-GB"/>
        </w:rPr>
        <w:t>contact information</w:t>
      </w:r>
      <w:r w:rsidRPr="002363DE">
        <w:rPr>
          <w:rFonts w:ascii="Times New Roman" w:hAnsi="Times New Roman" w:cs="Times New Roman"/>
          <w:sz w:val="24"/>
          <w:szCs w:val="24"/>
          <w:lang w:val="en-GB"/>
        </w:rPr>
        <w:t xml:space="preserve"> </w:t>
      </w:r>
      <w:r w:rsidR="001965E4" w:rsidRPr="002363DE">
        <w:rPr>
          <w:rFonts w:ascii="Times New Roman" w:hAnsi="Times New Roman" w:cs="Times New Roman"/>
          <w:sz w:val="24"/>
          <w:szCs w:val="24"/>
          <w:lang w:val="en-GB"/>
        </w:rPr>
        <w:t>of IPPF</w:t>
      </w:r>
      <w:r w:rsidRPr="002363DE">
        <w:rPr>
          <w:rFonts w:ascii="Times New Roman" w:hAnsi="Times New Roman" w:cs="Times New Roman"/>
          <w:sz w:val="24"/>
          <w:szCs w:val="24"/>
          <w:lang w:val="en-GB"/>
        </w:rPr>
        <w:t xml:space="preserve"> Member Associations in country with the member states. This aims to strengthen the national level partnership, with IPPF </w:t>
      </w:r>
      <w:r w:rsidR="00803732" w:rsidRPr="002363DE">
        <w:rPr>
          <w:rFonts w:ascii="Times New Roman" w:hAnsi="Times New Roman" w:cs="Times New Roman"/>
          <w:sz w:val="24"/>
          <w:szCs w:val="24"/>
          <w:lang w:val="en-GB"/>
        </w:rPr>
        <w:t>Member Associations (</w:t>
      </w:r>
      <w:r w:rsidRPr="002363DE">
        <w:rPr>
          <w:rFonts w:ascii="Times New Roman" w:hAnsi="Times New Roman" w:cs="Times New Roman"/>
          <w:sz w:val="24"/>
          <w:szCs w:val="24"/>
          <w:lang w:val="en-GB"/>
        </w:rPr>
        <w:t>M</w:t>
      </w:r>
      <w:r w:rsidR="00803732" w:rsidRPr="002363DE">
        <w:rPr>
          <w:rFonts w:ascii="Times New Roman" w:hAnsi="Times New Roman" w:cs="Times New Roman"/>
          <w:sz w:val="24"/>
          <w:szCs w:val="24"/>
          <w:lang w:val="en-GB"/>
        </w:rPr>
        <w:t>A</w:t>
      </w:r>
      <w:r w:rsidRPr="002363DE">
        <w:rPr>
          <w:rFonts w:ascii="Times New Roman" w:hAnsi="Times New Roman" w:cs="Times New Roman"/>
          <w:sz w:val="24"/>
          <w:szCs w:val="24"/>
          <w:lang w:val="en-GB"/>
        </w:rPr>
        <w:t>s</w:t>
      </w:r>
      <w:r w:rsidR="00803732" w:rsidRPr="002363DE">
        <w:rPr>
          <w:rFonts w:ascii="Times New Roman" w:hAnsi="Times New Roman" w:cs="Times New Roman"/>
          <w:sz w:val="24"/>
          <w:szCs w:val="24"/>
          <w:lang w:val="en-GB"/>
        </w:rPr>
        <w:t>)</w:t>
      </w:r>
      <w:r w:rsidR="001965E4">
        <w:rPr>
          <w:rFonts w:ascii="Times New Roman" w:hAnsi="Times New Roman" w:cs="Times New Roman"/>
          <w:sz w:val="24"/>
          <w:szCs w:val="24"/>
          <w:lang w:val="en-GB"/>
        </w:rPr>
        <w:t xml:space="preserve"> </w:t>
      </w:r>
      <w:r w:rsidRPr="002363DE">
        <w:rPr>
          <w:rFonts w:ascii="Times New Roman" w:hAnsi="Times New Roman" w:cs="Times New Roman"/>
          <w:sz w:val="24"/>
          <w:szCs w:val="24"/>
          <w:lang w:val="en-GB"/>
        </w:rPr>
        <w:t>working on MNCH and Cervical Cancer in country</w:t>
      </w:r>
      <w:r w:rsidR="000977D4" w:rsidRPr="002363DE">
        <w:rPr>
          <w:rFonts w:ascii="Times New Roman" w:hAnsi="Times New Roman" w:cs="Times New Roman"/>
          <w:sz w:val="24"/>
          <w:szCs w:val="24"/>
          <w:lang w:val="en-GB"/>
        </w:rPr>
        <w:t>.</w:t>
      </w:r>
      <w:r w:rsidRPr="002363DE">
        <w:rPr>
          <w:rFonts w:ascii="Times New Roman" w:hAnsi="Times New Roman" w:cs="Times New Roman"/>
          <w:sz w:val="24"/>
          <w:szCs w:val="24"/>
          <w:lang w:val="en-GB"/>
        </w:rPr>
        <w:t xml:space="preserve"> </w:t>
      </w:r>
      <w:r w:rsidR="000977D4" w:rsidRPr="002363DE">
        <w:rPr>
          <w:rFonts w:ascii="Times New Roman" w:hAnsi="Times New Roman" w:cs="Times New Roman"/>
          <w:sz w:val="24"/>
          <w:szCs w:val="24"/>
          <w:lang w:val="en-GB"/>
        </w:rPr>
        <w:t>T</w:t>
      </w:r>
      <w:r w:rsidRPr="002363DE">
        <w:rPr>
          <w:rFonts w:ascii="Times New Roman" w:hAnsi="Times New Roman" w:cs="Times New Roman"/>
          <w:sz w:val="24"/>
          <w:szCs w:val="24"/>
          <w:lang w:val="en-GB"/>
        </w:rPr>
        <w:t xml:space="preserve">heir partnership with OAFLA members </w:t>
      </w:r>
      <w:r w:rsidR="006921DE" w:rsidRPr="002363DE">
        <w:rPr>
          <w:rFonts w:ascii="Times New Roman" w:hAnsi="Times New Roman" w:cs="Times New Roman"/>
          <w:sz w:val="24"/>
          <w:szCs w:val="24"/>
          <w:lang w:val="en-GB"/>
        </w:rPr>
        <w:t xml:space="preserve">on the national level adds leverage to both their efforts and the IPPF / OAFLA partnership in general. </w:t>
      </w:r>
    </w:p>
    <w:p w:rsidR="00D66292" w:rsidRPr="002363DE" w:rsidRDefault="004E5384"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IPPFAR formed part of the </w:t>
      </w:r>
      <w:r w:rsidR="000977D4" w:rsidRPr="002363DE">
        <w:rPr>
          <w:rFonts w:ascii="Times New Roman" w:hAnsi="Times New Roman" w:cs="Times New Roman"/>
          <w:sz w:val="24"/>
          <w:szCs w:val="24"/>
          <w:lang w:val="en-GB"/>
        </w:rPr>
        <w:t xml:space="preserve">September 2015 </w:t>
      </w:r>
      <w:r w:rsidRPr="002363DE">
        <w:rPr>
          <w:rFonts w:ascii="Times New Roman" w:hAnsi="Times New Roman" w:cs="Times New Roman"/>
          <w:sz w:val="24"/>
          <w:szCs w:val="24"/>
          <w:lang w:val="en-GB"/>
        </w:rPr>
        <w:t xml:space="preserve">UNGA side event, they </w:t>
      </w:r>
      <w:r w:rsidR="001965E4" w:rsidRPr="002363DE">
        <w:rPr>
          <w:rFonts w:ascii="Times New Roman" w:hAnsi="Times New Roman" w:cs="Times New Roman"/>
          <w:sz w:val="24"/>
          <w:szCs w:val="24"/>
          <w:lang w:val="en-GB"/>
        </w:rPr>
        <w:t>provided financial</w:t>
      </w:r>
      <w:r w:rsidRPr="002363DE">
        <w:rPr>
          <w:rFonts w:ascii="Times New Roman" w:hAnsi="Times New Roman" w:cs="Times New Roman"/>
          <w:sz w:val="24"/>
          <w:szCs w:val="24"/>
          <w:lang w:val="en-GB"/>
        </w:rPr>
        <w:t xml:space="preserve"> </w:t>
      </w:r>
      <w:r w:rsidR="002A3385" w:rsidRPr="002363DE">
        <w:rPr>
          <w:rFonts w:ascii="Times New Roman" w:hAnsi="Times New Roman" w:cs="Times New Roman"/>
          <w:sz w:val="24"/>
          <w:szCs w:val="24"/>
          <w:lang w:val="en-GB"/>
        </w:rPr>
        <w:t xml:space="preserve">and technical </w:t>
      </w:r>
      <w:r w:rsidRPr="002363DE">
        <w:rPr>
          <w:rFonts w:ascii="Times New Roman" w:hAnsi="Times New Roman" w:cs="Times New Roman"/>
          <w:sz w:val="24"/>
          <w:szCs w:val="24"/>
          <w:lang w:val="en-GB"/>
        </w:rPr>
        <w:t xml:space="preserve">support for the </w:t>
      </w:r>
      <w:r w:rsidR="002A3385" w:rsidRPr="002363DE">
        <w:rPr>
          <w:rFonts w:ascii="Times New Roman" w:hAnsi="Times New Roman" w:cs="Times New Roman"/>
          <w:sz w:val="24"/>
          <w:szCs w:val="24"/>
          <w:lang w:val="en-GB"/>
        </w:rPr>
        <w:t xml:space="preserve">event including </w:t>
      </w:r>
      <w:r w:rsidR="000977D4" w:rsidRPr="002363DE">
        <w:rPr>
          <w:rFonts w:ascii="Times New Roman" w:hAnsi="Times New Roman" w:cs="Times New Roman"/>
          <w:sz w:val="24"/>
          <w:szCs w:val="24"/>
          <w:lang w:val="en-GB"/>
        </w:rPr>
        <w:t xml:space="preserve">inputs </w:t>
      </w:r>
      <w:r w:rsidR="002A3385" w:rsidRPr="002363DE">
        <w:rPr>
          <w:rFonts w:ascii="Times New Roman" w:hAnsi="Times New Roman" w:cs="Times New Roman"/>
          <w:sz w:val="24"/>
          <w:szCs w:val="24"/>
          <w:lang w:val="en-GB"/>
        </w:rPr>
        <w:t>to the outcome document</w:t>
      </w:r>
      <w:r w:rsidR="000977D4" w:rsidRPr="002363DE">
        <w:rPr>
          <w:rFonts w:ascii="Times New Roman" w:hAnsi="Times New Roman" w:cs="Times New Roman"/>
          <w:sz w:val="24"/>
          <w:szCs w:val="24"/>
          <w:lang w:val="en-GB"/>
        </w:rPr>
        <w:t>. (Ref: Report on partnerships</w:t>
      </w:r>
      <w:r w:rsidR="001965E4" w:rsidRPr="002363DE">
        <w:rPr>
          <w:rFonts w:ascii="Times New Roman" w:hAnsi="Times New Roman" w:cs="Times New Roman"/>
          <w:sz w:val="24"/>
          <w:szCs w:val="24"/>
          <w:lang w:val="en-GB"/>
        </w:rPr>
        <w:t xml:space="preserve">). </w:t>
      </w:r>
      <w:proofErr w:type="gramStart"/>
      <w:r w:rsidR="0065104C">
        <w:rPr>
          <w:rFonts w:ascii="Times New Roman" w:hAnsi="Times New Roman" w:cs="Times New Roman"/>
          <w:sz w:val="24"/>
          <w:szCs w:val="24"/>
          <w:lang w:val="en-GB"/>
        </w:rPr>
        <w:t xml:space="preserve">The </w:t>
      </w:r>
      <w:r w:rsidR="000977D4" w:rsidRPr="002363DE">
        <w:rPr>
          <w:rFonts w:ascii="Times New Roman" w:hAnsi="Times New Roman" w:cs="Times New Roman"/>
          <w:sz w:val="24"/>
          <w:szCs w:val="24"/>
          <w:lang w:val="en-GB"/>
        </w:rPr>
        <w:t xml:space="preserve"> </w:t>
      </w:r>
      <w:r w:rsidR="002A3385" w:rsidRPr="002363DE">
        <w:rPr>
          <w:rFonts w:ascii="Times New Roman" w:hAnsi="Times New Roman" w:cs="Times New Roman"/>
          <w:sz w:val="24"/>
          <w:szCs w:val="24"/>
          <w:lang w:val="en-GB"/>
        </w:rPr>
        <w:t>African</w:t>
      </w:r>
      <w:proofErr w:type="gramEnd"/>
      <w:r w:rsidR="002A3385" w:rsidRPr="002363DE">
        <w:rPr>
          <w:rFonts w:ascii="Times New Roman" w:hAnsi="Times New Roman" w:cs="Times New Roman"/>
          <w:sz w:val="24"/>
          <w:szCs w:val="24"/>
          <w:lang w:val="en-GB"/>
        </w:rPr>
        <w:t xml:space="preserve"> Regional Director </w:t>
      </w:r>
      <w:r w:rsidR="0065104C">
        <w:rPr>
          <w:rFonts w:ascii="Times New Roman" w:hAnsi="Times New Roman" w:cs="Times New Roman"/>
          <w:sz w:val="24"/>
          <w:szCs w:val="24"/>
          <w:lang w:val="en-GB"/>
        </w:rPr>
        <w:t xml:space="preserve">of IPPF </w:t>
      </w:r>
      <w:r w:rsidR="002A3385" w:rsidRPr="002363DE">
        <w:rPr>
          <w:rFonts w:ascii="Times New Roman" w:hAnsi="Times New Roman" w:cs="Times New Roman"/>
          <w:sz w:val="24"/>
          <w:szCs w:val="24"/>
          <w:lang w:val="en-GB"/>
        </w:rPr>
        <w:t xml:space="preserve">moderated the roundtable on MNCH. </w:t>
      </w:r>
    </w:p>
    <w:p w:rsidR="00F32E9C" w:rsidRPr="002363DE" w:rsidRDefault="00F32E9C"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lastRenderedPageBreak/>
        <w:t>IPPF will be presenting the revised Maputo Plan of Action document to the TAs in January</w:t>
      </w:r>
      <w:r w:rsidR="000977D4" w:rsidRPr="002363DE">
        <w:rPr>
          <w:rFonts w:ascii="Times New Roman" w:hAnsi="Times New Roman" w:cs="Times New Roman"/>
          <w:sz w:val="24"/>
          <w:szCs w:val="24"/>
          <w:lang w:val="en-GB"/>
        </w:rPr>
        <w:t xml:space="preserve"> 2016</w:t>
      </w:r>
      <w:r w:rsidRPr="002363DE">
        <w:rPr>
          <w:rFonts w:ascii="Times New Roman" w:hAnsi="Times New Roman" w:cs="Times New Roman"/>
          <w:sz w:val="24"/>
          <w:szCs w:val="24"/>
          <w:lang w:val="en-GB"/>
        </w:rPr>
        <w:t xml:space="preserve">, emphasising on the role of OAFLA members as key advocates. They will also be introducing the ‘Joining Voices’ Campaign to the TAs for their information and further action. </w:t>
      </w:r>
    </w:p>
    <w:p w:rsidR="00D66292" w:rsidRPr="001965E4" w:rsidRDefault="00D66292" w:rsidP="00AE3D4A">
      <w:pPr>
        <w:pStyle w:val="Heading4"/>
      </w:pPr>
      <w:bookmarkStart w:id="27" w:name="_Toc421021398"/>
      <w:r w:rsidRPr="001965E4">
        <w:t>The High Level Task Force for Women, Girls, Gender Equality and HIV and AIDS (HLTF)</w:t>
      </w:r>
      <w:bookmarkEnd w:id="27"/>
    </w:p>
    <w:p w:rsidR="000977D4" w:rsidRPr="002363DE" w:rsidRDefault="000977D4" w:rsidP="00F71DBB">
      <w:pPr>
        <w:spacing w:line="360" w:lineRule="auto"/>
        <w:jc w:val="both"/>
        <w:rPr>
          <w:rFonts w:ascii="Times New Roman" w:hAnsi="Times New Roman" w:cs="Times New Roman"/>
          <w:sz w:val="24"/>
          <w:szCs w:val="24"/>
        </w:rPr>
      </w:pPr>
      <w:r w:rsidRPr="002363DE">
        <w:rPr>
          <w:rFonts w:ascii="Times New Roman" w:hAnsi="Times New Roman" w:cs="Times New Roman"/>
          <w:sz w:val="24"/>
          <w:szCs w:val="24"/>
        </w:rPr>
        <w:t xml:space="preserve">As indicated in the OAFLA meeting section above, </w:t>
      </w:r>
      <w:r w:rsidR="00871FF7" w:rsidRPr="002363DE">
        <w:rPr>
          <w:rFonts w:ascii="Times New Roman" w:hAnsi="Times New Roman" w:cs="Times New Roman"/>
          <w:sz w:val="24"/>
          <w:szCs w:val="24"/>
          <w:lang w:val="en-GB"/>
        </w:rPr>
        <w:t xml:space="preserve">The HLTF </w:t>
      </w:r>
      <w:r w:rsidRPr="002363DE">
        <w:rPr>
          <w:rFonts w:ascii="Times New Roman" w:hAnsi="Times New Roman" w:cs="Times New Roman"/>
          <w:sz w:val="24"/>
          <w:szCs w:val="24"/>
          <w:lang w:val="en-GB"/>
        </w:rPr>
        <w:t xml:space="preserve">has </w:t>
      </w:r>
      <w:r w:rsidR="00A93265" w:rsidRPr="002363DE">
        <w:rPr>
          <w:rFonts w:ascii="Times New Roman" w:hAnsi="Times New Roman" w:cs="Times New Roman"/>
          <w:sz w:val="24"/>
          <w:szCs w:val="24"/>
          <w:lang w:val="en-GB"/>
        </w:rPr>
        <w:t>collaborated</w:t>
      </w:r>
      <w:r w:rsidR="00871FF7" w:rsidRPr="002363DE">
        <w:rPr>
          <w:rFonts w:ascii="Times New Roman" w:hAnsi="Times New Roman" w:cs="Times New Roman"/>
          <w:sz w:val="24"/>
          <w:szCs w:val="24"/>
          <w:lang w:val="en-GB"/>
        </w:rPr>
        <w:t xml:space="preserve"> with OAFLA for the ICASA </w:t>
      </w:r>
      <w:r w:rsidRPr="002363DE">
        <w:rPr>
          <w:rFonts w:ascii="Times New Roman" w:hAnsi="Times New Roman" w:cs="Times New Roman"/>
          <w:sz w:val="24"/>
          <w:szCs w:val="24"/>
        </w:rPr>
        <w:t xml:space="preserve">-abstract session, </w:t>
      </w:r>
      <w:r w:rsidR="001965E4" w:rsidRPr="002363DE">
        <w:rPr>
          <w:rFonts w:ascii="Times New Roman" w:hAnsi="Times New Roman" w:cs="Times New Roman"/>
          <w:sz w:val="24"/>
          <w:szCs w:val="24"/>
        </w:rPr>
        <w:t>on</w:t>
      </w:r>
      <w:r w:rsidR="001965E4" w:rsidRPr="002363DE">
        <w:rPr>
          <w:rFonts w:ascii="Times New Roman" w:hAnsi="Times New Roman" w:cs="Times New Roman"/>
          <w:b/>
          <w:sz w:val="24"/>
          <w:szCs w:val="24"/>
        </w:rPr>
        <w:t xml:space="preserve"> -</w:t>
      </w:r>
      <w:r w:rsidRPr="002363DE">
        <w:rPr>
          <w:rFonts w:ascii="Times New Roman" w:hAnsi="Times New Roman" w:cs="Times New Roman"/>
          <w:b/>
          <w:sz w:val="24"/>
          <w:szCs w:val="24"/>
        </w:rPr>
        <w:t xml:space="preserve"> </w:t>
      </w:r>
      <w:r w:rsidRPr="002363DE">
        <w:rPr>
          <w:rFonts w:ascii="Times New Roman" w:hAnsi="Times New Roman" w:cs="Times New Roman"/>
          <w:i/>
          <w:iCs/>
          <w:sz w:val="24"/>
          <w:szCs w:val="24"/>
          <w:lang w:val="en-GB"/>
        </w:rPr>
        <w:t xml:space="preserve">Transformative leadership: The role of African Women in sustaining the AIDS response in the post 2015 era </w:t>
      </w:r>
    </w:p>
    <w:p w:rsidR="00D66292" w:rsidRPr="001965E4" w:rsidRDefault="00D66292" w:rsidP="00AE3D4A">
      <w:pPr>
        <w:pStyle w:val="Heading4"/>
      </w:pPr>
      <w:bookmarkStart w:id="28" w:name="_Toc421021399"/>
      <w:proofErr w:type="spellStart"/>
      <w:r w:rsidRPr="001965E4">
        <w:t>Alere</w:t>
      </w:r>
      <w:proofErr w:type="spellEnd"/>
      <w:r w:rsidRPr="001965E4">
        <w:t xml:space="preserve"> Inc.</w:t>
      </w:r>
      <w:bookmarkEnd w:id="28"/>
    </w:p>
    <w:p w:rsidR="006B77CF" w:rsidRPr="002363DE" w:rsidRDefault="00871FF7"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It is recalled</w:t>
      </w:r>
      <w:r w:rsidR="000977D4" w:rsidRPr="002363DE">
        <w:rPr>
          <w:rFonts w:ascii="Times New Roman" w:hAnsi="Times New Roman" w:cs="Times New Roman"/>
          <w:sz w:val="24"/>
          <w:szCs w:val="24"/>
          <w:lang w:val="en-GB"/>
        </w:rPr>
        <w:t xml:space="preserve"> </w:t>
      </w:r>
      <w:r w:rsidR="001965E4" w:rsidRPr="002363DE">
        <w:rPr>
          <w:rFonts w:ascii="Times New Roman" w:hAnsi="Times New Roman" w:cs="Times New Roman"/>
          <w:sz w:val="24"/>
          <w:szCs w:val="24"/>
          <w:lang w:val="en-GB"/>
        </w:rPr>
        <w:t xml:space="preserve">that </w:t>
      </w:r>
      <w:proofErr w:type="spellStart"/>
      <w:r w:rsidR="001965E4" w:rsidRPr="002363DE">
        <w:rPr>
          <w:rFonts w:ascii="Times New Roman" w:hAnsi="Times New Roman" w:cs="Times New Roman"/>
          <w:sz w:val="24"/>
          <w:szCs w:val="24"/>
          <w:lang w:val="en-GB"/>
        </w:rPr>
        <w:t>Alere</w:t>
      </w:r>
      <w:proofErr w:type="spellEnd"/>
      <w:r w:rsidR="00016BDD" w:rsidRPr="002363DE">
        <w:rPr>
          <w:rFonts w:ascii="Times New Roman" w:hAnsi="Times New Roman" w:cs="Times New Roman"/>
          <w:sz w:val="24"/>
          <w:szCs w:val="24"/>
          <w:lang w:val="en-GB"/>
        </w:rPr>
        <w:t xml:space="preserve"> </w:t>
      </w:r>
      <w:proofErr w:type="spellStart"/>
      <w:r w:rsidRPr="002363DE">
        <w:rPr>
          <w:rFonts w:ascii="Times New Roman" w:hAnsi="Times New Roman" w:cs="Times New Roman"/>
          <w:sz w:val="24"/>
          <w:szCs w:val="24"/>
          <w:lang w:val="en-GB"/>
        </w:rPr>
        <w:t>Inc</w:t>
      </w:r>
      <w:proofErr w:type="spellEnd"/>
      <w:r w:rsidRPr="002363DE">
        <w:rPr>
          <w:rFonts w:ascii="Times New Roman" w:hAnsi="Times New Roman" w:cs="Times New Roman"/>
          <w:sz w:val="24"/>
          <w:szCs w:val="24"/>
          <w:lang w:val="en-GB"/>
        </w:rPr>
        <w:t xml:space="preserve"> </w:t>
      </w:r>
      <w:r w:rsidR="000977D4" w:rsidRPr="002363DE">
        <w:rPr>
          <w:rFonts w:ascii="Times New Roman" w:hAnsi="Times New Roman" w:cs="Times New Roman"/>
          <w:sz w:val="24"/>
          <w:szCs w:val="24"/>
          <w:lang w:val="en-GB"/>
        </w:rPr>
        <w:t>doubled its initial donation of the HIV/Syphilis test</w:t>
      </w:r>
      <w:r w:rsidR="006C014B" w:rsidRPr="002363DE">
        <w:rPr>
          <w:rFonts w:ascii="Times New Roman" w:hAnsi="Times New Roman" w:cs="Times New Roman"/>
          <w:sz w:val="24"/>
          <w:szCs w:val="24"/>
          <w:lang w:val="en-GB"/>
        </w:rPr>
        <w:t xml:space="preserve"> k</w:t>
      </w:r>
      <w:r w:rsidR="001965E4">
        <w:rPr>
          <w:rFonts w:ascii="Times New Roman" w:hAnsi="Times New Roman" w:cs="Times New Roman"/>
          <w:sz w:val="24"/>
          <w:szCs w:val="24"/>
          <w:lang w:val="en-GB"/>
        </w:rPr>
        <w:t>i</w:t>
      </w:r>
      <w:r w:rsidR="006C014B" w:rsidRPr="002363DE">
        <w:rPr>
          <w:rFonts w:ascii="Times New Roman" w:hAnsi="Times New Roman" w:cs="Times New Roman"/>
          <w:sz w:val="24"/>
          <w:szCs w:val="24"/>
          <w:lang w:val="en-GB"/>
        </w:rPr>
        <w:t>ts</w:t>
      </w:r>
      <w:r w:rsidR="000977D4" w:rsidRPr="002363DE">
        <w:rPr>
          <w:rFonts w:ascii="Times New Roman" w:hAnsi="Times New Roman" w:cs="Times New Roman"/>
          <w:sz w:val="24"/>
          <w:szCs w:val="24"/>
          <w:lang w:val="en-GB"/>
        </w:rPr>
        <w:t xml:space="preserve"> (Ref Activity report on partnerships)</w:t>
      </w:r>
      <w:r w:rsidR="001965E4">
        <w:rPr>
          <w:rFonts w:ascii="Times New Roman" w:hAnsi="Times New Roman" w:cs="Times New Roman"/>
          <w:sz w:val="24"/>
          <w:szCs w:val="24"/>
          <w:lang w:val="en-GB"/>
        </w:rPr>
        <w:t xml:space="preserve">. </w:t>
      </w:r>
      <w:r w:rsidR="006B77CF" w:rsidRPr="002363DE">
        <w:rPr>
          <w:rFonts w:ascii="Times New Roman" w:hAnsi="Times New Roman" w:cs="Times New Roman"/>
          <w:sz w:val="24"/>
          <w:szCs w:val="24"/>
          <w:lang w:val="en-GB"/>
        </w:rPr>
        <w:t>So far the status of the donation is as follows:</w:t>
      </w:r>
    </w:p>
    <w:p w:rsidR="006B77CF" w:rsidRPr="002363DE" w:rsidRDefault="006B77CF" w:rsidP="00F71DBB">
      <w:pPr>
        <w:spacing w:line="360" w:lineRule="auto"/>
        <w:jc w:val="both"/>
        <w:rPr>
          <w:rFonts w:ascii="Times New Roman" w:hAnsi="Times New Roman" w:cs="Times New Roman"/>
          <w:sz w:val="24"/>
          <w:szCs w:val="24"/>
          <w:lang w:val="en-GB"/>
        </w:rPr>
      </w:pPr>
      <w:r w:rsidRPr="002363DE">
        <w:rPr>
          <w:rFonts w:ascii="Times New Roman" w:eastAsia="Malgun Gothic" w:hAnsi="Times New Roman" w:cs="Times New Roman"/>
          <w:noProof/>
          <w:color w:val="1F497D"/>
          <w:sz w:val="20"/>
          <w:szCs w:val="20"/>
        </w:rPr>
        <w:drawing>
          <wp:inline distT="0" distB="0" distL="0" distR="0" wp14:anchorId="48FA1B32" wp14:editId="3DF231B8">
            <wp:extent cx="4572000" cy="3429000"/>
            <wp:effectExtent l="0" t="0" r="0" b="0"/>
            <wp:docPr id="1" name="Picture 1" descr="cid:image001.png@01D11BE3.8336D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id:image001.png@01D11BE3.8336D5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D66292" w:rsidRPr="002363DE" w:rsidRDefault="000977D4" w:rsidP="00F71DBB">
      <w:pPr>
        <w:spacing w:line="360" w:lineRule="auto"/>
        <w:jc w:val="both"/>
        <w:rPr>
          <w:rFonts w:ascii="Times New Roman" w:hAnsi="Times New Roman" w:cs="Times New Roman"/>
          <w:sz w:val="24"/>
          <w:szCs w:val="24"/>
          <w:lang w:val="en-GB"/>
        </w:rPr>
      </w:pPr>
      <w:proofErr w:type="spellStart"/>
      <w:r w:rsidRPr="002363DE">
        <w:rPr>
          <w:rFonts w:ascii="Times New Roman" w:hAnsi="Times New Roman" w:cs="Times New Roman"/>
          <w:sz w:val="24"/>
          <w:szCs w:val="24"/>
          <w:lang w:val="en-GB"/>
        </w:rPr>
        <w:t>Alere</w:t>
      </w:r>
      <w:proofErr w:type="spellEnd"/>
      <w:r w:rsidRPr="002363DE">
        <w:rPr>
          <w:rFonts w:ascii="Times New Roman" w:hAnsi="Times New Roman" w:cs="Times New Roman"/>
          <w:sz w:val="24"/>
          <w:szCs w:val="24"/>
          <w:lang w:val="en-GB"/>
        </w:rPr>
        <w:t xml:space="preserve"> has provided financial support for the organization of </w:t>
      </w:r>
      <w:r w:rsidR="00871FF7" w:rsidRPr="002363DE">
        <w:rPr>
          <w:rFonts w:ascii="Times New Roman" w:hAnsi="Times New Roman" w:cs="Times New Roman"/>
          <w:sz w:val="24"/>
          <w:szCs w:val="24"/>
          <w:lang w:val="en-GB"/>
        </w:rPr>
        <w:t>UNGA side event</w:t>
      </w:r>
      <w:r w:rsidRPr="002363DE">
        <w:rPr>
          <w:rFonts w:ascii="Times New Roman" w:hAnsi="Times New Roman" w:cs="Times New Roman"/>
          <w:sz w:val="24"/>
          <w:szCs w:val="24"/>
          <w:lang w:val="en-GB"/>
        </w:rPr>
        <w:t xml:space="preserve"> in September 2015</w:t>
      </w:r>
      <w:r w:rsidR="00097211" w:rsidRPr="002363DE">
        <w:rPr>
          <w:rFonts w:ascii="Times New Roman" w:hAnsi="Times New Roman" w:cs="Times New Roman"/>
          <w:sz w:val="24"/>
          <w:szCs w:val="24"/>
          <w:lang w:val="en-GB"/>
        </w:rPr>
        <w:t>, and</w:t>
      </w:r>
      <w:r w:rsidRPr="002363DE">
        <w:rPr>
          <w:rFonts w:ascii="Times New Roman" w:hAnsi="Times New Roman" w:cs="Times New Roman"/>
          <w:sz w:val="24"/>
          <w:szCs w:val="24"/>
          <w:lang w:val="en-GB"/>
        </w:rPr>
        <w:t xml:space="preserve"> its representative contributed to the meeting by expressing its </w:t>
      </w:r>
      <w:r w:rsidR="00EB4CD1" w:rsidRPr="002363DE">
        <w:rPr>
          <w:rFonts w:ascii="Times New Roman" w:hAnsi="Times New Roman" w:cs="Times New Roman"/>
          <w:sz w:val="24"/>
          <w:szCs w:val="24"/>
          <w:lang w:val="en-GB"/>
        </w:rPr>
        <w:t xml:space="preserve">stance on its social corporate responsibilities pertaining to HIV/AIDS. At this juncture an increase and diversification of its contribution to OAFLA was mentioned. </w:t>
      </w:r>
      <w:r w:rsidR="00871FF7" w:rsidRPr="002363DE">
        <w:rPr>
          <w:rFonts w:ascii="Times New Roman" w:hAnsi="Times New Roman" w:cs="Times New Roman"/>
          <w:sz w:val="24"/>
          <w:szCs w:val="24"/>
          <w:lang w:val="en-GB"/>
        </w:rPr>
        <w:t xml:space="preserve"> </w:t>
      </w:r>
    </w:p>
    <w:p w:rsidR="00A300D7" w:rsidRPr="002363DE" w:rsidRDefault="00A300D7" w:rsidP="00AE3D4A">
      <w:pPr>
        <w:pStyle w:val="Heading4"/>
      </w:pPr>
      <w:r w:rsidRPr="001965E4">
        <w:lastRenderedPageBreak/>
        <w:t>Fashion for Development</w:t>
      </w:r>
    </w:p>
    <w:p w:rsidR="00A300D7" w:rsidRPr="002363DE" w:rsidRDefault="00A300D7"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Fashion for development</w:t>
      </w:r>
      <w:r w:rsidR="0065104C">
        <w:rPr>
          <w:rFonts w:ascii="Times New Roman" w:hAnsi="Times New Roman" w:cs="Times New Roman"/>
          <w:sz w:val="24"/>
          <w:szCs w:val="24"/>
          <w:lang w:val="en-GB"/>
        </w:rPr>
        <w:t xml:space="preserve"> (F4D)</w:t>
      </w:r>
      <w:r w:rsidRPr="002363DE">
        <w:rPr>
          <w:rFonts w:ascii="Times New Roman" w:hAnsi="Times New Roman" w:cs="Times New Roman"/>
          <w:sz w:val="24"/>
          <w:szCs w:val="24"/>
          <w:lang w:val="en-GB"/>
        </w:rPr>
        <w:t xml:space="preserve"> made</w:t>
      </w:r>
      <w:r w:rsidR="00DF6EEC" w:rsidRPr="002363DE">
        <w:rPr>
          <w:rFonts w:ascii="Times New Roman" w:hAnsi="Times New Roman" w:cs="Times New Roman"/>
          <w:sz w:val="24"/>
          <w:szCs w:val="24"/>
          <w:lang w:val="en-GB"/>
        </w:rPr>
        <w:t xml:space="preserve"> possible</w:t>
      </w:r>
      <w:r w:rsidRPr="002363DE">
        <w:rPr>
          <w:rFonts w:ascii="Times New Roman" w:hAnsi="Times New Roman" w:cs="Times New Roman"/>
          <w:sz w:val="24"/>
          <w:szCs w:val="24"/>
          <w:lang w:val="en-GB"/>
        </w:rPr>
        <w:t xml:space="preserve"> the venue for the high level event organised at the margins of the 70</w:t>
      </w:r>
      <w:r w:rsidRPr="002363DE">
        <w:rPr>
          <w:rFonts w:ascii="Times New Roman" w:hAnsi="Times New Roman" w:cs="Times New Roman"/>
          <w:sz w:val="24"/>
          <w:szCs w:val="24"/>
          <w:vertAlign w:val="superscript"/>
          <w:lang w:val="en-GB"/>
        </w:rPr>
        <w:t>th</w:t>
      </w:r>
      <w:r w:rsidRPr="002363DE">
        <w:rPr>
          <w:rFonts w:ascii="Times New Roman" w:hAnsi="Times New Roman" w:cs="Times New Roman"/>
          <w:sz w:val="24"/>
          <w:szCs w:val="24"/>
          <w:lang w:val="en-GB"/>
        </w:rPr>
        <w:t xml:space="preserve"> UNGA available for OAFLA in addition to the reception that was made available for all participants that had attended the event. </w:t>
      </w:r>
      <w:r w:rsidR="009C4520" w:rsidRPr="002363DE">
        <w:rPr>
          <w:rFonts w:ascii="Times New Roman" w:hAnsi="Times New Roman" w:cs="Times New Roman"/>
          <w:sz w:val="24"/>
          <w:szCs w:val="24"/>
          <w:lang w:val="en-GB"/>
        </w:rPr>
        <w:t xml:space="preserve">OAFLA also invited its key partners to the subsequent fashion show which was sponsored by F4D. </w:t>
      </w:r>
    </w:p>
    <w:p w:rsidR="009C4520" w:rsidRPr="002363DE" w:rsidRDefault="004638A3" w:rsidP="00AE3D4A">
      <w:pPr>
        <w:pStyle w:val="Heading4"/>
      </w:pPr>
      <w:r w:rsidRPr="002363DE">
        <w:t xml:space="preserve">Elisabeth Glazer, </w:t>
      </w:r>
      <w:proofErr w:type="spellStart"/>
      <w:r w:rsidRPr="002363DE">
        <w:t>Paediatric</w:t>
      </w:r>
      <w:proofErr w:type="spellEnd"/>
      <w:r w:rsidRPr="002363DE">
        <w:t xml:space="preserve"> AIDS Foundation (</w:t>
      </w:r>
      <w:r w:rsidR="009C4520" w:rsidRPr="002363DE">
        <w:t>EGPAF</w:t>
      </w:r>
      <w:r w:rsidRPr="002363DE">
        <w:t>)</w:t>
      </w:r>
    </w:p>
    <w:p w:rsidR="009C4520" w:rsidRPr="002363DE" w:rsidRDefault="009C4520"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Elisabeth Glazer, Paediatric AIDS Foundation,</w:t>
      </w:r>
      <w:r w:rsidR="00B00508" w:rsidRPr="002363DE">
        <w:rPr>
          <w:rFonts w:ascii="Times New Roman" w:hAnsi="Times New Roman" w:cs="Times New Roman"/>
          <w:sz w:val="24"/>
          <w:szCs w:val="24"/>
          <w:lang w:val="en-GB"/>
        </w:rPr>
        <w:t xml:space="preserve"> will organize a capacity building session at the TA January 2016 meeting on paediatric AIDS. On </w:t>
      </w:r>
      <w:r w:rsidR="002341AE" w:rsidRPr="002363DE">
        <w:rPr>
          <w:rFonts w:ascii="Times New Roman" w:hAnsi="Times New Roman" w:cs="Times New Roman"/>
          <w:sz w:val="24"/>
          <w:szCs w:val="24"/>
          <w:lang w:val="en-GB"/>
        </w:rPr>
        <w:t xml:space="preserve">the occasion an advocacy </w:t>
      </w:r>
      <w:r w:rsidR="00B00508" w:rsidRPr="002363DE">
        <w:rPr>
          <w:rFonts w:ascii="Times New Roman" w:hAnsi="Times New Roman" w:cs="Times New Roman"/>
          <w:sz w:val="24"/>
          <w:szCs w:val="24"/>
          <w:lang w:val="en-GB"/>
        </w:rPr>
        <w:t xml:space="preserve">tool kit </w:t>
      </w:r>
      <w:r w:rsidR="002341AE" w:rsidRPr="002363DE">
        <w:rPr>
          <w:rFonts w:ascii="Times New Roman" w:hAnsi="Times New Roman" w:cs="Times New Roman"/>
          <w:sz w:val="24"/>
          <w:szCs w:val="24"/>
          <w:lang w:val="en-GB"/>
        </w:rPr>
        <w:t xml:space="preserve">on paediatric HIV treatment </w:t>
      </w:r>
      <w:r w:rsidR="00B00508" w:rsidRPr="002363DE">
        <w:rPr>
          <w:rFonts w:ascii="Times New Roman" w:hAnsi="Times New Roman" w:cs="Times New Roman"/>
          <w:sz w:val="24"/>
          <w:szCs w:val="24"/>
          <w:lang w:val="en-GB"/>
        </w:rPr>
        <w:t xml:space="preserve">for OAFLA member states </w:t>
      </w:r>
      <w:r w:rsidR="002341AE" w:rsidRPr="002363DE">
        <w:rPr>
          <w:rFonts w:ascii="Times New Roman" w:hAnsi="Times New Roman" w:cs="Times New Roman"/>
          <w:sz w:val="24"/>
          <w:szCs w:val="24"/>
          <w:lang w:val="en-GB"/>
        </w:rPr>
        <w:t>will be launched.</w:t>
      </w:r>
      <w:r w:rsidR="00B00508" w:rsidRPr="002363DE">
        <w:rPr>
          <w:rFonts w:ascii="Times New Roman" w:hAnsi="Times New Roman" w:cs="Times New Roman"/>
          <w:sz w:val="24"/>
          <w:szCs w:val="24"/>
          <w:lang w:val="en-GB"/>
        </w:rPr>
        <w:t xml:space="preserve">  </w:t>
      </w:r>
    </w:p>
    <w:p w:rsidR="005A1136" w:rsidRPr="002363DE" w:rsidRDefault="00C43658" w:rsidP="00AE3D4A">
      <w:pPr>
        <w:pStyle w:val="Heading3"/>
        <w:rPr>
          <w:lang w:val="en-GB"/>
        </w:rPr>
      </w:pPr>
      <w:bookmarkStart w:id="29" w:name="_Toc441161179"/>
      <w:r>
        <w:rPr>
          <w:lang w:val="en-GB"/>
        </w:rPr>
        <w:t xml:space="preserve">2.2 </w:t>
      </w:r>
      <w:r w:rsidR="005A1136" w:rsidRPr="002363DE">
        <w:rPr>
          <w:lang w:val="en-GB"/>
        </w:rPr>
        <w:t xml:space="preserve">New </w:t>
      </w:r>
      <w:r w:rsidR="006E4ADB">
        <w:rPr>
          <w:lang w:val="en-GB"/>
        </w:rPr>
        <w:t>P</w:t>
      </w:r>
      <w:r w:rsidR="005A1136" w:rsidRPr="002363DE">
        <w:rPr>
          <w:lang w:val="en-GB"/>
        </w:rPr>
        <w:t>artners</w:t>
      </w:r>
      <w:bookmarkEnd w:id="29"/>
    </w:p>
    <w:p w:rsidR="006B77CF" w:rsidRPr="002363DE" w:rsidRDefault="005A1136" w:rsidP="00AE3D4A">
      <w:pPr>
        <w:pStyle w:val="Heading4"/>
        <w:rPr>
          <w:lang w:val="en-GB"/>
        </w:rPr>
      </w:pPr>
      <w:r w:rsidRPr="002363DE">
        <w:rPr>
          <w:lang w:val="en-GB"/>
        </w:rPr>
        <w:t>WHO</w:t>
      </w:r>
    </w:p>
    <w:p w:rsidR="005A1136" w:rsidRPr="00375AB6" w:rsidRDefault="005A1136" w:rsidP="00375AB6">
      <w:pPr>
        <w:spacing w:line="360" w:lineRule="auto"/>
        <w:jc w:val="both"/>
        <w:rPr>
          <w:rFonts w:ascii="Times New Roman" w:hAnsi="Times New Roman" w:cs="Times New Roman"/>
          <w:sz w:val="24"/>
          <w:szCs w:val="24"/>
          <w:lang w:val="en-GB"/>
        </w:rPr>
      </w:pPr>
      <w:r w:rsidRPr="00375AB6">
        <w:rPr>
          <w:rFonts w:ascii="Times New Roman" w:hAnsi="Times New Roman" w:cs="Times New Roman"/>
          <w:sz w:val="24"/>
          <w:szCs w:val="24"/>
          <w:lang w:val="en-GB"/>
        </w:rPr>
        <w:t xml:space="preserve">The </w:t>
      </w:r>
      <w:proofErr w:type="spellStart"/>
      <w:r w:rsidRPr="00375AB6">
        <w:rPr>
          <w:rFonts w:ascii="Times New Roman" w:hAnsi="Times New Roman" w:cs="Times New Roman"/>
          <w:sz w:val="24"/>
          <w:szCs w:val="24"/>
          <w:lang w:val="en-GB"/>
        </w:rPr>
        <w:t>MoU</w:t>
      </w:r>
      <w:proofErr w:type="spellEnd"/>
      <w:r w:rsidRPr="00375AB6">
        <w:rPr>
          <w:rFonts w:ascii="Times New Roman" w:hAnsi="Times New Roman" w:cs="Times New Roman"/>
          <w:sz w:val="24"/>
          <w:szCs w:val="24"/>
          <w:lang w:val="en-GB"/>
        </w:rPr>
        <w:t xml:space="preserve"> between OAFLA and WHO as well as the work plan was sent to member states and will be reviewed at the January 2016 GA</w:t>
      </w:r>
      <w:r w:rsidR="00D071B9" w:rsidRPr="00375AB6">
        <w:rPr>
          <w:rFonts w:ascii="Times New Roman" w:hAnsi="Times New Roman" w:cs="Times New Roman"/>
          <w:sz w:val="24"/>
          <w:szCs w:val="24"/>
          <w:lang w:val="en-GB"/>
        </w:rPr>
        <w:t>.</w:t>
      </w:r>
    </w:p>
    <w:p w:rsidR="005A1136" w:rsidRPr="002363DE" w:rsidRDefault="005A1136" w:rsidP="00AE3D4A">
      <w:pPr>
        <w:pStyle w:val="Heading4"/>
        <w:rPr>
          <w:lang w:val="en-GB"/>
        </w:rPr>
      </w:pPr>
      <w:r w:rsidRPr="002363DE">
        <w:rPr>
          <w:lang w:val="en-GB"/>
        </w:rPr>
        <w:t>AMREF</w:t>
      </w:r>
    </w:p>
    <w:p w:rsidR="005A1136" w:rsidRPr="00D071B9" w:rsidRDefault="005A1136" w:rsidP="00F71DBB">
      <w:pPr>
        <w:spacing w:before="100" w:beforeAutospacing="1" w:after="100" w:afterAutospacing="1" w:line="360" w:lineRule="auto"/>
        <w:rPr>
          <w:rFonts w:ascii="Times New Roman" w:hAnsi="Times New Roman" w:cs="Times New Roman"/>
          <w:sz w:val="24"/>
          <w:szCs w:val="24"/>
          <w:lang w:val="en-GB"/>
        </w:rPr>
      </w:pPr>
      <w:r w:rsidRPr="00D071B9">
        <w:rPr>
          <w:rFonts w:ascii="Times New Roman" w:hAnsi="Times New Roman" w:cs="Times New Roman"/>
          <w:sz w:val="24"/>
          <w:szCs w:val="24"/>
          <w:lang w:val="en-GB"/>
        </w:rPr>
        <w:t xml:space="preserve">As per the recommendations of the June 2015 GA to materialize the partnership with AMREF, the </w:t>
      </w:r>
      <w:proofErr w:type="spellStart"/>
      <w:r w:rsidRPr="00D071B9">
        <w:rPr>
          <w:rFonts w:ascii="Times New Roman" w:hAnsi="Times New Roman" w:cs="Times New Roman"/>
          <w:sz w:val="24"/>
          <w:szCs w:val="24"/>
          <w:lang w:val="en-GB"/>
        </w:rPr>
        <w:t>MoU</w:t>
      </w:r>
      <w:proofErr w:type="spellEnd"/>
      <w:r w:rsidRPr="00D071B9">
        <w:rPr>
          <w:rFonts w:ascii="Times New Roman" w:hAnsi="Times New Roman" w:cs="Times New Roman"/>
          <w:sz w:val="24"/>
          <w:szCs w:val="24"/>
          <w:lang w:val="en-GB"/>
        </w:rPr>
        <w:t xml:space="preserve"> between AMREF and OAFLA as well as the work plan will be reviewed at the January 2016 GA</w:t>
      </w:r>
    </w:p>
    <w:p w:rsidR="00866D8F" w:rsidRPr="002363DE" w:rsidRDefault="005A1136" w:rsidP="00AE3D4A">
      <w:pPr>
        <w:pStyle w:val="Heading4"/>
        <w:rPr>
          <w:lang w:val="en-GB"/>
        </w:rPr>
      </w:pPr>
      <w:r w:rsidRPr="002363DE">
        <w:rPr>
          <w:lang w:val="en-GB"/>
        </w:rPr>
        <w:t>IGAD</w:t>
      </w:r>
    </w:p>
    <w:p w:rsidR="00E813FE" w:rsidRPr="002363DE" w:rsidRDefault="0078656C" w:rsidP="00F71DBB">
      <w:pPr>
        <w:spacing w:before="100" w:beforeAutospacing="1" w:after="100" w:afterAutospacing="1" w:line="360" w:lineRule="auto"/>
        <w:rPr>
          <w:rFonts w:ascii="Times New Roman" w:hAnsi="Times New Roman" w:cs="Times New Roman"/>
          <w:sz w:val="24"/>
          <w:szCs w:val="24"/>
          <w:lang w:val="en-GB"/>
        </w:rPr>
      </w:pPr>
      <w:r w:rsidRPr="002363DE">
        <w:rPr>
          <w:rFonts w:ascii="Times New Roman" w:hAnsi="Times New Roman" w:cs="Times New Roman"/>
          <w:sz w:val="24"/>
          <w:szCs w:val="24"/>
          <w:lang w:val="en-GB"/>
        </w:rPr>
        <w:t>Following IGAD’s Economic Cooperation &amp; Social Development Division meeting with the OAFLA secretariat with regards to the partnership between IGAD and OAFLA</w:t>
      </w:r>
      <w:r w:rsidR="00E813FE" w:rsidRPr="002363DE">
        <w:rPr>
          <w:rFonts w:ascii="Times New Roman" w:hAnsi="Times New Roman" w:cs="Times New Roman"/>
          <w:sz w:val="24"/>
          <w:szCs w:val="24"/>
          <w:lang w:val="en-GB"/>
        </w:rPr>
        <w:t xml:space="preserve"> on sexual reproductive health</w:t>
      </w:r>
      <w:r w:rsidR="00AE3D4A">
        <w:rPr>
          <w:rFonts w:ascii="Times New Roman" w:hAnsi="Times New Roman" w:cs="Times New Roman"/>
          <w:sz w:val="24"/>
          <w:szCs w:val="24"/>
          <w:lang w:val="en-GB"/>
        </w:rPr>
        <w:t xml:space="preserve"> and MNCAH, </w:t>
      </w:r>
      <w:r w:rsidRPr="002363DE">
        <w:rPr>
          <w:rFonts w:ascii="Times New Roman" w:hAnsi="Times New Roman" w:cs="Times New Roman"/>
          <w:sz w:val="24"/>
          <w:szCs w:val="24"/>
          <w:lang w:val="en-GB"/>
        </w:rPr>
        <w:t>a</w:t>
      </w:r>
      <w:r w:rsidR="006E4ADB">
        <w:rPr>
          <w:rFonts w:ascii="Times New Roman" w:hAnsi="Times New Roman" w:cs="Times New Roman"/>
          <w:sz w:val="24"/>
          <w:szCs w:val="24"/>
          <w:lang w:val="en-GB"/>
        </w:rPr>
        <w:t>n</w:t>
      </w:r>
      <w:r w:rsidRPr="002363DE">
        <w:rPr>
          <w:rFonts w:ascii="Times New Roman" w:hAnsi="Times New Roman" w:cs="Times New Roman"/>
          <w:sz w:val="24"/>
          <w:szCs w:val="24"/>
          <w:lang w:val="en-GB"/>
        </w:rPr>
        <w:t xml:space="preserve"> </w:t>
      </w:r>
      <w:proofErr w:type="spellStart"/>
      <w:r w:rsidRPr="002363DE">
        <w:rPr>
          <w:rFonts w:ascii="Times New Roman" w:hAnsi="Times New Roman" w:cs="Times New Roman"/>
          <w:sz w:val="24"/>
          <w:szCs w:val="24"/>
          <w:lang w:val="en-GB"/>
        </w:rPr>
        <w:t>MoU</w:t>
      </w:r>
      <w:proofErr w:type="spellEnd"/>
      <w:r w:rsidRPr="002363DE">
        <w:rPr>
          <w:rFonts w:ascii="Times New Roman" w:hAnsi="Times New Roman" w:cs="Times New Roman"/>
          <w:sz w:val="24"/>
          <w:szCs w:val="24"/>
          <w:lang w:val="en-GB"/>
        </w:rPr>
        <w:t xml:space="preserve"> has been drafted and will be reviewed by the January 2016 TA meeting.</w:t>
      </w:r>
      <w:r w:rsidR="00E813FE" w:rsidRPr="002363DE">
        <w:rPr>
          <w:rFonts w:ascii="Times New Roman" w:hAnsi="Times New Roman" w:cs="Times New Roman"/>
          <w:sz w:val="24"/>
          <w:szCs w:val="24"/>
          <w:lang w:val="en-GB"/>
        </w:rPr>
        <w:t xml:space="preserve"> </w:t>
      </w:r>
    </w:p>
    <w:p w:rsidR="005A1136" w:rsidRPr="002363DE" w:rsidRDefault="00E813FE" w:rsidP="00F71DBB">
      <w:pPr>
        <w:spacing w:before="100" w:beforeAutospacing="1" w:after="100" w:afterAutospacing="1" w:line="360" w:lineRule="auto"/>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Bilateral meetings between IGAD Representatives and First Ladies from IGAD member states will be arranged in the margins of the OAFLA GA. </w:t>
      </w:r>
    </w:p>
    <w:p w:rsidR="00D66292" w:rsidRPr="002363DE" w:rsidRDefault="00C43658" w:rsidP="00AE3D4A">
      <w:pPr>
        <w:pStyle w:val="Heading3"/>
        <w:rPr>
          <w:lang w:val="en-GB"/>
        </w:rPr>
      </w:pPr>
      <w:bookmarkStart w:id="30" w:name="_Toc441161180"/>
      <w:r>
        <w:rPr>
          <w:lang w:val="en-GB"/>
        </w:rPr>
        <w:lastRenderedPageBreak/>
        <w:t xml:space="preserve">2.3 </w:t>
      </w:r>
      <w:r w:rsidR="006A5024" w:rsidRPr="002363DE">
        <w:rPr>
          <w:lang w:val="en-GB"/>
        </w:rPr>
        <w:t xml:space="preserve">Potential </w:t>
      </w:r>
      <w:r w:rsidR="006E4ADB">
        <w:rPr>
          <w:lang w:val="en-GB"/>
        </w:rPr>
        <w:t>P</w:t>
      </w:r>
      <w:r w:rsidR="006A5024" w:rsidRPr="002363DE">
        <w:rPr>
          <w:lang w:val="en-GB"/>
        </w:rPr>
        <w:t>artners</w:t>
      </w:r>
      <w:bookmarkEnd w:id="30"/>
    </w:p>
    <w:p w:rsidR="009C4520" w:rsidRPr="002363DE" w:rsidRDefault="009C4520" w:rsidP="00AE3D4A">
      <w:pPr>
        <w:pStyle w:val="Heading4"/>
      </w:pPr>
      <w:bookmarkStart w:id="31" w:name="_Toc421021400"/>
      <w:r w:rsidRPr="002363DE">
        <w:t>Global Fund to Fight AIDS, TB and Malaria</w:t>
      </w:r>
      <w:bookmarkEnd w:id="31"/>
    </w:p>
    <w:p w:rsidR="009C4520" w:rsidRPr="002363DE" w:rsidRDefault="009C4520"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The Global Fund Executive Director participated in the OAFLA high level event on </w:t>
      </w:r>
      <w:r w:rsidR="00C54AA3" w:rsidRPr="002363DE">
        <w:rPr>
          <w:rFonts w:ascii="Times New Roman" w:hAnsi="Times New Roman" w:cs="Times New Roman"/>
          <w:sz w:val="24"/>
          <w:szCs w:val="24"/>
          <w:lang w:val="en-GB"/>
        </w:rPr>
        <w:t>the margins of the 70</w:t>
      </w:r>
      <w:r w:rsidR="00C54AA3" w:rsidRPr="002363DE">
        <w:rPr>
          <w:rFonts w:ascii="Times New Roman" w:hAnsi="Times New Roman" w:cs="Times New Roman"/>
          <w:sz w:val="24"/>
          <w:szCs w:val="24"/>
          <w:vertAlign w:val="superscript"/>
          <w:lang w:val="en-GB"/>
        </w:rPr>
        <w:t>th</w:t>
      </w:r>
      <w:r w:rsidR="00C54AA3" w:rsidRPr="002363DE">
        <w:rPr>
          <w:rFonts w:ascii="Times New Roman" w:hAnsi="Times New Roman" w:cs="Times New Roman"/>
          <w:sz w:val="24"/>
          <w:szCs w:val="24"/>
          <w:lang w:val="en-GB"/>
        </w:rPr>
        <w:t xml:space="preserve"> UNGA</w:t>
      </w:r>
      <w:r w:rsidRPr="002363DE">
        <w:rPr>
          <w:rFonts w:ascii="Times New Roman" w:hAnsi="Times New Roman" w:cs="Times New Roman"/>
          <w:sz w:val="24"/>
          <w:szCs w:val="24"/>
          <w:lang w:val="en-GB"/>
        </w:rPr>
        <w:t xml:space="preserve"> and pledged to continue to support the OAFLA on the regional as well as national level. </w:t>
      </w:r>
    </w:p>
    <w:p w:rsidR="009C4520" w:rsidRPr="002363DE" w:rsidRDefault="009C4520"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The Global Fund / OAFLA work plan for 2016 with possible collaborated events is currently being drafted and will be shared with member states in </w:t>
      </w:r>
      <w:r w:rsidRPr="006E4ADB">
        <w:rPr>
          <w:rFonts w:ascii="Times New Roman" w:hAnsi="Times New Roman" w:cs="Times New Roman"/>
          <w:lang w:val="en-GB"/>
        </w:rPr>
        <w:t>due</w:t>
      </w:r>
      <w:r w:rsidRPr="002363DE">
        <w:rPr>
          <w:rFonts w:ascii="Times New Roman" w:hAnsi="Times New Roman" w:cs="Times New Roman"/>
          <w:sz w:val="24"/>
          <w:szCs w:val="24"/>
          <w:lang w:val="en-GB"/>
        </w:rPr>
        <w:t xml:space="preserve"> course. </w:t>
      </w:r>
    </w:p>
    <w:p w:rsidR="00F94E79" w:rsidRPr="002363DE" w:rsidRDefault="009C4520" w:rsidP="00AE3D4A">
      <w:pPr>
        <w:pStyle w:val="Heading4"/>
        <w:rPr>
          <w:lang w:val="en-GB"/>
        </w:rPr>
      </w:pPr>
      <w:r w:rsidRPr="002363DE">
        <w:rPr>
          <w:lang w:val="en-GB"/>
        </w:rPr>
        <w:t xml:space="preserve">GAVI Alliance </w:t>
      </w:r>
    </w:p>
    <w:p w:rsidR="00F94E79" w:rsidRPr="002363DE" w:rsidRDefault="00F94E79"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GAVI Alliance will be co-hosting the First Ladies lunch after the 16</w:t>
      </w:r>
      <w:r w:rsidRPr="002363DE">
        <w:rPr>
          <w:rFonts w:ascii="Times New Roman" w:hAnsi="Times New Roman" w:cs="Times New Roman"/>
          <w:sz w:val="24"/>
          <w:szCs w:val="24"/>
          <w:vertAlign w:val="superscript"/>
          <w:lang w:val="en-GB"/>
        </w:rPr>
        <w:t>th</w:t>
      </w:r>
      <w:r w:rsidRPr="002363DE">
        <w:rPr>
          <w:rFonts w:ascii="Times New Roman" w:hAnsi="Times New Roman" w:cs="Times New Roman"/>
          <w:sz w:val="24"/>
          <w:szCs w:val="24"/>
          <w:lang w:val="en-GB"/>
        </w:rPr>
        <w:t xml:space="preserve"> GA, this lunch will be themed</w:t>
      </w:r>
      <w:r w:rsidR="00F940D3" w:rsidRPr="002363DE">
        <w:rPr>
          <w:rFonts w:ascii="Times New Roman" w:hAnsi="Times New Roman" w:cs="Times New Roman"/>
          <w:sz w:val="24"/>
          <w:szCs w:val="24"/>
          <w:lang w:val="en-GB"/>
        </w:rPr>
        <w:t xml:space="preserve"> “Unfinished business with child health in Africa”</w:t>
      </w:r>
      <w:r w:rsidRPr="002363DE">
        <w:rPr>
          <w:rFonts w:ascii="Times New Roman" w:hAnsi="Times New Roman" w:cs="Times New Roman"/>
          <w:sz w:val="24"/>
          <w:szCs w:val="24"/>
          <w:lang w:val="en-GB"/>
        </w:rPr>
        <w:t xml:space="preserve"> and will take the form of an interactive discussion with participating First Ladies. This event will have an outcome document which forms part of the endorsed outcomes of the GA. </w:t>
      </w:r>
    </w:p>
    <w:p w:rsidR="00F94E79" w:rsidRPr="002363DE" w:rsidRDefault="002C11EC"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GAVI has also identified the </w:t>
      </w:r>
      <w:r w:rsidR="006738CD" w:rsidRPr="002363DE">
        <w:rPr>
          <w:rFonts w:ascii="Times New Roman" w:hAnsi="Times New Roman" w:cs="Times New Roman"/>
          <w:sz w:val="24"/>
          <w:szCs w:val="24"/>
          <w:lang w:val="en-GB"/>
        </w:rPr>
        <w:t xml:space="preserve">Immunization week as areas of collaboration going forward. </w:t>
      </w:r>
    </w:p>
    <w:p w:rsidR="009C4520" w:rsidRPr="002363DE" w:rsidRDefault="009C4520" w:rsidP="00AE3D4A">
      <w:pPr>
        <w:pStyle w:val="Heading4"/>
        <w:rPr>
          <w:lang w:val="en-GB"/>
        </w:rPr>
      </w:pPr>
      <w:r w:rsidRPr="002363DE">
        <w:rPr>
          <w:lang w:val="en-GB"/>
        </w:rPr>
        <w:t xml:space="preserve">Merck </w:t>
      </w:r>
      <w:proofErr w:type="spellStart"/>
      <w:r w:rsidRPr="002363DE">
        <w:rPr>
          <w:lang w:val="en-GB"/>
        </w:rPr>
        <w:t>Inc</w:t>
      </w:r>
      <w:proofErr w:type="spellEnd"/>
    </w:p>
    <w:p w:rsidR="00BE694F" w:rsidRPr="00D071B9" w:rsidRDefault="00BE694F" w:rsidP="00F71DBB">
      <w:pPr>
        <w:spacing w:line="360" w:lineRule="auto"/>
        <w:jc w:val="both"/>
        <w:rPr>
          <w:rFonts w:ascii="Times New Roman" w:hAnsi="Times New Roman" w:cs="Times New Roman"/>
          <w:sz w:val="24"/>
          <w:szCs w:val="24"/>
          <w:lang w:val="en-GB"/>
        </w:rPr>
      </w:pPr>
      <w:r w:rsidRPr="00D071B9">
        <w:rPr>
          <w:rFonts w:ascii="Times New Roman" w:hAnsi="Times New Roman" w:cs="Times New Roman"/>
          <w:sz w:val="24"/>
          <w:szCs w:val="24"/>
          <w:lang w:val="en-GB"/>
        </w:rPr>
        <w:t xml:space="preserve">The OAFLA secretariat met and introduced the work of OAFLA to the Director, Public Policy and Corporate Responsibility for Merck (MSD) International in April 2014. After sharing the OAFLA Members Directory and other information during the meeting, the secretariat subsequently continued to share the OAFLA Proposal for funds based on the information received from member states. Merck attended and participated in the OAFLA side event on the 28 September in NYC and made interventions on behalf of the private sector in MNCH. </w:t>
      </w:r>
    </w:p>
    <w:p w:rsidR="0054730B" w:rsidRPr="00D071B9" w:rsidRDefault="00405662" w:rsidP="00F71DBB">
      <w:pPr>
        <w:spacing w:line="360" w:lineRule="auto"/>
        <w:jc w:val="both"/>
        <w:rPr>
          <w:rFonts w:ascii="Times New Roman" w:hAnsi="Times New Roman" w:cs="Times New Roman"/>
          <w:sz w:val="24"/>
          <w:szCs w:val="24"/>
          <w:lang w:val="en-GB"/>
        </w:rPr>
      </w:pPr>
      <w:r w:rsidRPr="00D071B9">
        <w:rPr>
          <w:rFonts w:ascii="Times New Roman" w:hAnsi="Times New Roman" w:cs="Times New Roman"/>
          <w:sz w:val="24"/>
          <w:szCs w:val="24"/>
          <w:lang w:val="en-GB"/>
        </w:rPr>
        <w:t xml:space="preserve">On the national level the colleagues from Merck explained the two approaches used, namely the commercial approach or the access to health care approach. For interventions in countries they use one of these approaches and work in a public private partnership (PPP) framework, they cited their current work in Kenya with the Beyond Zero Campaign as an example. They will be able to report on this at the end of the first quarter in 2016 and deliberate on how to use Kenya as a </w:t>
      </w:r>
      <w:r w:rsidR="0054730B" w:rsidRPr="00D071B9">
        <w:rPr>
          <w:rFonts w:ascii="Times New Roman" w:hAnsi="Times New Roman" w:cs="Times New Roman"/>
          <w:sz w:val="24"/>
          <w:szCs w:val="24"/>
          <w:lang w:val="en-GB"/>
        </w:rPr>
        <w:t>sample</w:t>
      </w:r>
      <w:r w:rsidRPr="00D071B9">
        <w:rPr>
          <w:rFonts w:ascii="Times New Roman" w:hAnsi="Times New Roman" w:cs="Times New Roman"/>
          <w:sz w:val="24"/>
          <w:szCs w:val="24"/>
          <w:lang w:val="en-GB"/>
        </w:rPr>
        <w:t xml:space="preserve"> for other countries going forward. Other countries identified for the access to health care approach include Ethiopia, Nigeria and Tanzania, however it is not limited to these countries </w:t>
      </w:r>
    </w:p>
    <w:p w:rsidR="00405662" w:rsidRPr="00D071B9" w:rsidRDefault="00405662" w:rsidP="00F71DBB">
      <w:pPr>
        <w:spacing w:line="360" w:lineRule="auto"/>
        <w:jc w:val="both"/>
        <w:rPr>
          <w:rFonts w:ascii="Times New Roman" w:hAnsi="Times New Roman" w:cs="Times New Roman"/>
          <w:sz w:val="24"/>
          <w:szCs w:val="24"/>
          <w:lang w:val="en-GB"/>
        </w:rPr>
      </w:pPr>
      <w:r w:rsidRPr="00D071B9">
        <w:rPr>
          <w:rFonts w:ascii="Times New Roman" w:hAnsi="Times New Roman" w:cs="Times New Roman"/>
          <w:sz w:val="24"/>
          <w:szCs w:val="24"/>
          <w:lang w:val="en-GB"/>
        </w:rPr>
        <w:t>Merck has been invited to attend the 16</w:t>
      </w:r>
      <w:r w:rsidRPr="00AE3D4A">
        <w:rPr>
          <w:rFonts w:ascii="Times New Roman" w:hAnsi="Times New Roman" w:cs="Times New Roman"/>
          <w:sz w:val="24"/>
          <w:szCs w:val="24"/>
          <w:vertAlign w:val="superscript"/>
          <w:lang w:val="en-GB"/>
        </w:rPr>
        <w:t>th</w:t>
      </w:r>
      <w:r w:rsidR="00AE3D4A">
        <w:rPr>
          <w:rFonts w:ascii="Times New Roman" w:hAnsi="Times New Roman" w:cs="Times New Roman"/>
          <w:sz w:val="24"/>
          <w:szCs w:val="24"/>
          <w:lang w:val="en-GB"/>
        </w:rPr>
        <w:t xml:space="preserve"> OAFLA General Assembly.</w:t>
      </w:r>
    </w:p>
    <w:p w:rsidR="009C4520" w:rsidRPr="002363DE" w:rsidRDefault="008410E2" w:rsidP="00AE3D4A">
      <w:pPr>
        <w:pStyle w:val="Heading4"/>
        <w:rPr>
          <w:lang w:val="en-GB"/>
        </w:rPr>
      </w:pPr>
      <w:r w:rsidRPr="002363DE">
        <w:rPr>
          <w:lang w:val="en-GB"/>
        </w:rPr>
        <w:lastRenderedPageBreak/>
        <w:t>Joh</w:t>
      </w:r>
      <w:r w:rsidR="009C4520" w:rsidRPr="002363DE">
        <w:rPr>
          <w:lang w:val="en-GB"/>
        </w:rPr>
        <w:t xml:space="preserve">nson and Johnson </w:t>
      </w:r>
      <w:r w:rsidR="000E4024" w:rsidRPr="002363DE">
        <w:rPr>
          <w:lang w:val="en-GB"/>
        </w:rPr>
        <w:t>(J&amp;J)</w:t>
      </w:r>
    </w:p>
    <w:p w:rsidR="005A1136" w:rsidRPr="00D071B9" w:rsidRDefault="008C3BC1" w:rsidP="00F71DBB">
      <w:pPr>
        <w:spacing w:line="360" w:lineRule="auto"/>
        <w:jc w:val="both"/>
        <w:rPr>
          <w:rFonts w:ascii="Times New Roman" w:hAnsi="Times New Roman" w:cs="Times New Roman"/>
          <w:sz w:val="24"/>
          <w:szCs w:val="24"/>
          <w:lang w:val="en-GB"/>
        </w:rPr>
      </w:pPr>
      <w:r w:rsidRPr="00D071B9">
        <w:rPr>
          <w:rFonts w:ascii="Times New Roman" w:hAnsi="Times New Roman" w:cs="Times New Roman"/>
          <w:sz w:val="24"/>
          <w:szCs w:val="24"/>
          <w:lang w:val="en-GB"/>
        </w:rPr>
        <w:t>The OAFLA Secretariat had</w:t>
      </w:r>
      <w:r w:rsidR="00097211" w:rsidRPr="00D071B9">
        <w:rPr>
          <w:rFonts w:ascii="Times New Roman" w:hAnsi="Times New Roman" w:cs="Times New Roman"/>
          <w:sz w:val="24"/>
          <w:szCs w:val="24"/>
          <w:lang w:val="en-GB"/>
        </w:rPr>
        <w:t xml:space="preserve"> a </w:t>
      </w:r>
      <w:r w:rsidRPr="00D071B9">
        <w:rPr>
          <w:rFonts w:ascii="Times New Roman" w:hAnsi="Times New Roman" w:cs="Times New Roman"/>
          <w:sz w:val="24"/>
          <w:szCs w:val="24"/>
          <w:lang w:val="en-GB"/>
        </w:rPr>
        <w:t xml:space="preserve">meeting with </w:t>
      </w:r>
      <w:r w:rsidR="00097211" w:rsidRPr="00D071B9">
        <w:rPr>
          <w:rFonts w:ascii="Times New Roman" w:hAnsi="Times New Roman" w:cs="Times New Roman"/>
          <w:sz w:val="24"/>
          <w:szCs w:val="24"/>
          <w:lang w:val="en-GB"/>
        </w:rPr>
        <w:t>the Head of the Africa Operations &amp; Partnerships in the mar</w:t>
      </w:r>
      <w:r w:rsidR="000E4024" w:rsidRPr="00D071B9">
        <w:rPr>
          <w:rFonts w:ascii="Times New Roman" w:hAnsi="Times New Roman" w:cs="Times New Roman"/>
          <w:sz w:val="24"/>
          <w:szCs w:val="24"/>
          <w:lang w:val="en-GB"/>
        </w:rPr>
        <w:t>gins of ICASA session in Harare.</w:t>
      </w:r>
      <w:r w:rsidR="00097211" w:rsidRPr="00D071B9">
        <w:rPr>
          <w:rFonts w:ascii="Times New Roman" w:hAnsi="Times New Roman" w:cs="Times New Roman"/>
          <w:sz w:val="24"/>
          <w:szCs w:val="24"/>
          <w:lang w:val="en-GB"/>
        </w:rPr>
        <w:t xml:space="preserve"> </w:t>
      </w:r>
      <w:r w:rsidR="000E4024" w:rsidRPr="00D071B9">
        <w:rPr>
          <w:rFonts w:ascii="Times New Roman" w:hAnsi="Times New Roman" w:cs="Times New Roman"/>
          <w:sz w:val="24"/>
          <w:szCs w:val="24"/>
          <w:lang w:val="en-GB"/>
        </w:rPr>
        <w:t xml:space="preserve"> J&amp;J has shown interest in partnering with OAFLA concerning its community work in Africa. J&amp;J representative has been invited to the January 2016 General Assembly.</w:t>
      </w:r>
    </w:p>
    <w:p w:rsidR="006E4ADB" w:rsidRDefault="008735A6" w:rsidP="00AE3D4A">
      <w:pPr>
        <w:pStyle w:val="Heading4"/>
        <w:rPr>
          <w:sz w:val="24"/>
          <w:szCs w:val="24"/>
          <w:lang w:val="en-GB"/>
        </w:rPr>
      </w:pPr>
      <w:r w:rsidRPr="002363DE">
        <w:rPr>
          <w:lang w:val="en-GB"/>
        </w:rPr>
        <w:t>Economic Community of Central African States (</w:t>
      </w:r>
      <w:r w:rsidR="00866D8F" w:rsidRPr="002363DE">
        <w:rPr>
          <w:lang w:val="en-GB"/>
        </w:rPr>
        <w:t>CEEAC</w:t>
      </w:r>
      <w:r w:rsidRPr="002363DE">
        <w:rPr>
          <w:lang w:val="en-GB"/>
        </w:rPr>
        <w:t>)</w:t>
      </w:r>
      <w:r w:rsidR="000E4024" w:rsidRPr="002363DE">
        <w:rPr>
          <w:sz w:val="24"/>
          <w:szCs w:val="24"/>
          <w:lang w:val="en-GB"/>
        </w:rPr>
        <w:t xml:space="preserve"> </w:t>
      </w:r>
    </w:p>
    <w:p w:rsidR="000E4024" w:rsidRPr="00375AB6" w:rsidRDefault="000E4024" w:rsidP="00375AB6">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In the effort of establishing partnerships with RECs, discussion is being held with the gender division of </w:t>
      </w:r>
      <w:r w:rsidR="008735A6" w:rsidRPr="002363DE">
        <w:rPr>
          <w:rFonts w:ascii="Times New Roman" w:hAnsi="Times New Roman" w:cs="Times New Roman"/>
          <w:sz w:val="24"/>
          <w:szCs w:val="24"/>
          <w:lang w:val="en-GB"/>
        </w:rPr>
        <w:t>the Secretariat</w:t>
      </w:r>
      <w:r w:rsidRPr="002363DE">
        <w:rPr>
          <w:rFonts w:ascii="Times New Roman" w:hAnsi="Times New Roman" w:cs="Times New Roman"/>
          <w:sz w:val="24"/>
          <w:szCs w:val="24"/>
          <w:lang w:val="en-GB"/>
        </w:rPr>
        <w:t xml:space="preserve"> </w:t>
      </w:r>
      <w:r w:rsidR="008735A6" w:rsidRPr="002363DE">
        <w:rPr>
          <w:rFonts w:ascii="Times New Roman" w:hAnsi="Times New Roman" w:cs="Times New Roman"/>
          <w:sz w:val="24"/>
          <w:szCs w:val="24"/>
          <w:lang w:val="en-GB"/>
        </w:rPr>
        <w:t>of the CEEAC to organize First Ladies event in the margins of the upcoming Heads of State meeting of the CEEAC in Ma</w:t>
      </w:r>
      <w:r w:rsidR="006E4ADB">
        <w:rPr>
          <w:rFonts w:ascii="Times New Roman" w:hAnsi="Times New Roman" w:cs="Times New Roman"/>
          <w:sz w:val="24"/>
          <w:szCs w:val="24"/>
          <w:lang w:val="en-GB"/>
        </w:rPr>
        <w:t>y</w:t>
      </w:r>
      <w:r w:rsidR="008735A6" w:rsidRPr="002363DE">
        <w:rPr>
          <w:rFonts w:ascii="Times New Roman" w:hAnsi="Times New Roman" w:cs="Times New Roman"/>
          <w:sz w:val="24"/>
          <w:szCs w:val="24"/>
          <w:lang w:val="en-GB"/>
        </w:rPr>
        <w:t xml:space="preserve"> 2016 in Gabon.</w:t>
      </w:r>
    </w:p>
    <w:p w:rsidR="0078656C" w:rsidRPr="00D071B9" w:rsidRDefault="00A16739" w:rsidP="00AE3D4A">
      <w:pPr>
        <w:pStyle w:val="Heading4"/>
        <w:rPr>
          <w:lang w:val="en-GB"/>
        </w:rPr>
      </w:pPr>
      <w:r w:rsidRPr="00D071B9">
        <w:rPr>
          <w:lang w:val="en-GB"/>
        </w:rPr>
        <w:t>Plan I</w:t>
      </w:r>
      <w:r w:rsidR="0078656C" w:rsidRPr="00D071B9">
        <w:rPr>
          <w:lang w:val="en-GB"/>
        </w:rPr>
        <w:t>nternational</w:t>
      </w:r>
    </w:p>
    <w:p w:rsidR="008735A6" w:rsidRPr="00375AB6" w:rsidRDefault="008735A6" w:rsidP="00F71DBB">
      <w:pPr>
        <w:spacing w:line="360" w:lineRule="auto"/>
        <w:jc w:val="both"/>
        <w:rPr>
          <w:rFonts w:ascii="Times New Roman" w:hAnsi="Times New Roman" w:cs="Times New Roman"/>
          <w:sz w:val="24"/>
          <w:szCs w:val="24"/>
          <w:lang w:val="en-GB"/>
        </w:rPr>
      </w:pPr>
      <w:r w:rsidRPr="00375AB6">
        <w:rPr>
          <w:rFonts w:ascii="Times New Roman" w:hAnsi="Times New Roman" w:cs="Times New Roman"/>
          <w:sz w:val="24"/>
          <w:szCs w:val="24"/>
          <w:lang w:val="en-GB"/>
        </w:rPr>
        <w:t xml:space="preserve">A discussion on a partnership between OAFLA and Plan </w:t>
      </w:r>
      <w:r w:rsidR="006E4ADB" w:rsidRPr="00375AB6">
        <w:rPr>
          <w:rFonts w:ascii="Times New Roman" w:hAnsi="Times New Roman" w:cs="Times New Roman"/>
          <w:sz w:val="24"/>
          <w:szCs w:val="24"/>
          <w:lang w:val="en-GB"/>
        </w:rPr>
        <w:t>I</w:t>
      </w:r>
      <w:r w:rsidRPr="00375AB6">
        <w:rPr>
          <w:rFonts w:ascii="Times New Roman" w:hAnsi="Times New Roman" w:cs="Times New Roman"/>
          <w:sz w:val="24"/>
          <w:szCs w:val="24"/>
          <w:lang w:val="en-GB"/>
        </w:rPr>
        <w:t xml:space="preserve">nternational was held with </w:t>
      </w:r>
      <w:r w:rsidR="006E4ADB" w:rsidRPr="00375AB6">
        <w:rPr>
          <w:rFonts w:ascii="Times New Roman" w:hAnsi="Times New Roman" w:cs="Times New Roman"/>
          <w:sz w:val="24"/>
          <w:szCs w:val="24"/>
          <w:lang w:val="en-GB"/>
        </w:rPr>
        <w:t>P</w:t>
      </w:r>
      <w:r w:rsidRPr="00375AB6">
        <w:rPr>
          <w:rFonts w:ascii="Times New Roman" w:hAnsi="Times New Roman" w:cs="Times New Roman"/>
          <w:sz w:val="24"/>
          <w:szCs w:val="24"/>
          <w:lang w:val="en-GB"/>
        </w:rPr>
        <w:t xml:space="preserve">lan </w:t>
      </w:r>
      <w:r w:rsidR="006E4ADB" w:rsidRPr="00375AB6">
        <w:rPr>
          <w:rFonts w:ascii="Times New Roman" w:hAnsi="Times New Roman" w:cs="Times New Roman"/>
          <w:sz w:val="24"/>
          <w:szCs w:val="24"/>
          <w:lang w:val="en-GB"/>
        </w:rPr>
        <w:t>I</w:t>
      </w:r>
      <w:r w:rsidRPr="00375AB6">
        <w:rPr>
          <w:rFonts w:ascii="Times New Roman" w:hAnsi="Times New Roman" w:cs="Times New Roman"/>
          <w:sz w:val="24"/>
          <w:szCs w:val="24"/>
          <w:lang w:val="en-GB"/>
        </w:rPr>
        <w:t xml:space="preserve">nternational liaison office to the AU and the Pan Africa Program </w:t>
      </w:r>
      <w:r w:rsidR="001758AE" w:rsidRPr="00375AB6">
        <w:rPr>
          <w:rFonts w:ascii="Times New Roman" w:hAnsi="Times New Roman" w:cs="Times New Roman"/>
          <w:sz w:val="24"/>
          <w:szCs w:val="24"/>
          <w:lang w:val="en-GB"/>
        </w:rPr>
        <w:t xml:space="preserve">Office. </w:t>
      </w:r>
      <w:r w:rsidRPr="00375AB6">
        <w:rPr>
          <w:rFonts w:ascii="Times New Roman" w:hAnsi="Times New Roman" w:cs="Times New Roman"/>
          <w:sz w:val="24"/>
          <w:szCs w:val="24"/>
          <w:lang w:val="en-GB"/>
        </w:rPr>
        <w:t>Since they are implementing partner</w:t>
      </w:r>
      <w:r w:rsidR="006E4ADB" w:rsidRPr="00375AB6">
        <w:rPr>
          <w:rFonts w:ascii="Times New Roman" w:hAnsi="Times New Roman" w:cs="Times New Roman"/>
          <w:sz w:val="24"/>
          <w:szCs w:val="24"/>
          <w:lang w:val="en-GB"/>
        </w:rPr>
        <w:t>s</w:t>
      </w:r>
      <w:r w:rsidRPr="00375AB6">
        <w:rPr>
          <w:rFonts w:ascii="Times New Roman" w:hAnsi="Times New Roman" w:cs="Times New Roman"/>
          <w:sz w:val="24"/>
          <w:szCs w:val="24"/>
          <w:lang w:val="en-GB"/>
        </w:rPr>
        <w:t xml:space="preserve"> on the ground, of the charter of the Rights and Welfare of the </w:t>
      </w:r>
      <w:proofErr w:type="gramStart"/>
      <w:r w:rsidRPr="00375AB6">
        <w:rPr>
          <w:rFonts w:ascii="Times New Roman" w:hAnsi="Times New Roman" w:cs="Times New Roman"/>
          <w:sz w:val="24"/>
          <w:szCs w:val="24"/>
          <w:lang w:val="en-GB"/>
        </w:rPr>
        <w:t>Child ,</w:t>
      </w:r>
      <w:proofErr w:type="gramEnd"/>
      <w:r w:rsidRPr="00375AB6">
        <w:rPr>
          <w:rFonts w:ascii="Times New Roman" w:hAnsi="Times New Roman" w:cs="Times New Roman"/>
          <w:sz w:val="24"/>
          <w:szCs w:val="24"/>
          <w:lang w:val="en-GB"/>
        </w:rPr>
        <w:t xml:space="preserve"> the OAFLA Secretariat agreed with them and the AUC as a first step,  for the  African Committee of Experts  On the Rights and Welfare of the Child (ACERWC) to make a presentation pertaining to the charter at the January 2016 TA meeting. </w:t>
      </w:r>
    </w:p>
    <w:p w:rsidR="0078656C" w:rsidRPr="00375AB6" w:rsidRDefault="008735A6" w:rsidP="00F71DBB">
      <w:pPr>
        <w:spacing w:line="360" w:lineRule="auto"/>
        <w:jc w:val="both"/>
        <w:rPr>
          <w:rFonts w:ascii="Times New Roman" w:hAnsi="Times New Roman" w:cs="Times New Roman"/>
          <w:sz w:val="24"/>
          <w:szCs w:val="24"/>
          <w:lang w:val="en-GB"/>
        </w:rPr>
      </w:pPr>
      <w:r w:rsidRPr="00375AB6">
        <w:rPr>
          <w:rFonts w:ascii="Times New Roman" w:hAnsi="Times New Roman" w:cs="Times New Roman"/>
          <w:sz w:val="24"/>
          <w:szCs w:val="24"/>
          <w:lang w:val="en-GB"/>
        </w:rPr>
        <w:t xml:space="preserve">Plan </w:t>
      </w:r>
      <w:r w:rsidR="006E4ADB" w:rsidRPr="00375AB6">
        <w:rPr>
          <w:rFonts w:ascii="Times New Roman" w:hAnsi="Times New Roman" w:cs="Times New Roman"/>
          <w:sz w:val="24"/>
          <w:szCs w:val="24"/>
          <w:lang w:val="en-GB"/>
        </w:rPr>
        <w:t>I</w:t>
      </w:r>
      <w:r w:rsidRPr="00375AB6">
        <w:rPr>
          <w:rFonts w:ascii="Times New Roman" w:hAnsi="Times New Roman" w:cs="Times New Roman"/>
          <w:sz w:val="24"/>
          <w:szCs w:val="24"/>
          <w:lang w:val="en-GB"/>
        </w:rPr>
        <w:t xml:space="preserve">nternational has also submitted a concept note on a collaboration with OAFLA to screen the film He named me </w:t>
      </w:r>
      <w:proofErr w:type="spellStart"/>
      <w:r w:rsidRPr="00375AB6">
        <w:rPr>
          <w:rFonts w:ascii="Times New Roman" w:hAnsi="Times New Roman" w:cs="Times New Roman"/>
          <w:sz w:val="24"/>
          <w:szCs w:val="24"/>
          <w:lang w:val="en-GB"/>
        </w:rPr>
        <w:t>Malala</w:t>
      </w:r>
      <w:proofErr w:type="spellEnd"/>
      <w:r w:rsidRPr="00375AB6">
        <w:rPr>
          <w:rFonts w:ascii="Times New Roman" w:hAnsi="Times New Roman" w:cs="Times New Roman"/>
          <w:sz w:val="24"/>
          <w:szCs w:val="24"/>
          <w:lang w:val="en-GB"/>
        </w:rPr>
        <w:t xml:space="preserve"> in the margins of the January 2016 GA. However given the tight programs, it was decided to reschedule the screening for another OAFLA meeting.  </w:t>
      </w:r>
    </w:p>
    <w:p w:rsidR="001758AE" w:rsidRPr="002363DE" w:rsidRDefault="001758AE" w:rsidP="00AE3D4A">
      <w:pPr>
        <w:pStyle w:val="Heading4"/>
      </w:pPr>
      <w:r w:rsidRPr="002363DE">
        <w:t>C</w:t>
      </w:r>
      <w:r w:rsidR="00BE694F" w:rsidRPr="002363DE">
        <w:t xml:space="preserve">enter for </w:t>
      </w:r>
      <w:r w:rsidRPr="002363DE">
        <w:t>D</w:t>
      </w:r>
      <w:r w:rsidR="00BE694F" w:rsidRPr="002363DE">
        <w:t xml:space="preserve">isease </w:t>
      </w:r>
      <w:r w:rsidRPr="002363DE">
        <w:t>C</w:t>
      </w:r>
      <w:r w:rsidR="00BE694F" w:rsidRPr="002363DE">
        <w:t>ontrol</w:t>
      </w:r>
      <w:r w:rsidR="00965B06">
        <w:t xml:space="preserve"> (CDC)</w:t>
      </w:r>
    </w:p>
    <w:p w:rsidR="0054730B" w:rsidRPr="002363DE" w:rsidRDefault="0054730B" w:rsidP="00F71DBB">
      <w:pPr>
        <w:spacing w:line="360" w:lineRule="auto"/>
        <w:jc w:val="both"/>
        <w:rPr>
          <w:rFonts w:ascii="Times New Roman" w:hAnsi="Times New Roman" w:cs="Times New Roman"/>
          <w:b/>
          <w:sz w:val="24"/>
          <w:szCs w:val="24"/>
        </w:rPr>
      </w:pPr>
      <w:r w:rsidRPr="006E4ADB">
        <w:rPr>
          <w:rFonts w:ascii="Times New Roman" w:hAnsi="Times New Roman" w:cs="Times New Roman"/>
          <w:sz w:val="24"/>
          <w:szCs w:val="24"/>
        </w:rPr>
        <w:t>CDC has invi</w:t>
      </w:r>
      <w:r w:rsidR="003F6D6F" w:rsidRPr="006E4ADB">
        <w:rPr>
          <w:rFonts w:ascii="Times New Roman" w:hAnsi="Times New Roman" w:cs="Times New Roman"/>
          <w:sz w:val="24"/>
          <w:szCs w:val="24"/>
        </w:rPr>
        <w:t xml:space="preserve">ted First Ladies of </w:t>
      </w:r>
      <w:r w:rsidRPr="006E4ADB">
        <w:rPr>
          <w:rFonts w:ascii="Times New Roman" w:hAnsi="Times New Roman" w:cs="Times New Roman"/>
          <w:sz w:val="24"/>
          <w:szCs w:val="24"/>
        </w:rPr>
        <w:t xml:space="preserve">Ghana and </w:t>
      </w:r>
      <w:r w:rsidR="00AE3D4A">
        <w:rPr>
          <w:rFonts w:ascii="Times New Roman" w:hAnsi="Times New Roman" w:cs="Times New Roman"/>
          <w:sz w:val="24"/>
          <w:szCs w:val="24"/>
        </w:rPr>
        <w:t>Chad to be keynote speakers at</w:t>
      </w:r>
      <w:r w:rsidRPr="006E4ADB">
        <w:rPr>
          <w:rFonts w:ascii="Times New Roman" w:hAnsi="Times New Roman" w:cs="Times New Roman"/>
          <w:sz w:val="24"/>
          <w:szCs w:val="24"/>
        </w:rPr>
        <w:t xml:space="preserve"> the Ministerial </w:t>
      </w:r>
      <w:r w:rsidR="003F6D6F" w:rsidRPr="006E4ADB">
        <w:rPr>
          <w:rFonts w:ascii="Times New Roman" w:hAnsi="Times New Roman" w:cs="Times New Roman"/>
          <w:sz w:val="24"/>
          <w:szCs w:val="24"/>
        </w:rPr>
        <w:t xml:space="preserve">conference on immunization in Africa which </w:t>
      </w:r>
      <w:r w:rsidRPr="006E4ADB">
        <w:rPr>
          <w:rFonts w:ascii="Times New Roman" w:hAnsi="Times New Roman" w:cs="Times New Roman"/>
          <w:sz w:val="24"/>
          <w:szCs w:val="24"/>
        </w:rPr>
        <w:t>will take place on 24-25 February</w:t>
      </w:r>
      <w:r w:rsidR="003F6D6F" w:rsidRPr="006E4ADB">
        <w:rPr>
          <w:rFonts w:ascii="Times New Roman" w:hAnsi="Times New Roman" w:cs="Times New Roman"/>
          <w:sz w:val="24"/>
          <w:szCs w:val="24"/>
        </w:rPr>
        <w:t> 2016.</w:t>
      </w:r>
      <w:r w:rsidR="006E4ADB" w:rsidRPr="006E4ADB">
        <w:rPr>
          <w:rFonts w:ascii="Times New Roman" w:hAnsi="Times New Roman" w:cs="Times New Roman"/>
          <w:sz w:val="24"/>
          <w:szCs w:val="24"/>
        </w:rPr>
        <w:t xml:space="preserve"> The CDC </w:t>
      </w:r>
      <w:r w:rsidR="00AE3D4A" w:rsidRPr="006E4ADB">
        <w:rPr>
          <w:rFonts w:ascii="Times New Roman" w:hAnsi="Times New Roman" w:cs="Times New Roman"/>
          <w:sz w:val="24"/>
          <w:szCs w:val="24"/>
        </w:rPr>
        <w:t>teams are</w:t>
      </w:r>
      <w:r w:rsidR="006E4ADB" w:rsidRPr="006E4ADB">
        <w:rPr>
          <w:rFonts w:ascii="Times New Roman" w:hAnsi="Times New Roman" w:cs="Times New Roman"/>
          <w:sz w:val="24"/>
          <w:szCs w:val="24"/>
        </w:rPr>
        <w:t xml:space="preserve"> drafting a work plan or activit</w:t>
      </w:r>
      <w:r w:rsidR="006E4ADB">
        <w:rPr>
          <w:rFonts w:ascii="Times New Roman" w:hAnsi="Times New Roman" w:cs="Times New Roman"/>
          <w:sz w:val="24"/>
          <w:szCs w:val="24"/>
        </w:rPr>
        <w:t>i</w:t>
      </w:r>
      <w:r w:rsidR="00C70623">
        <w:rPr>
          <w:rFonts w:ascii="Times New Roman" w:hAnsi="Times New Roman" w:cs="Times New Roman"/>
          <w:sz w:val="24"/>
          <w:szCs w:val="24"/>
        </w:rPr>
        <w:t>es OAFLA</w:t>
      </w:r>
      <w:r w:rsidR="006E4ADB" w:rsidRPr="006E4ADB">
        <w:rPr>
          <w:rFonts w:ascii="Times New Roman" w:hAnsi="Times New Roman" w:cs="Times New Roman"/>
          <w:sz w:val="24"/>
          <w:szCs w:val="24"/>
        </w:rPr>
        <w:t xml:space="preserve"> members and the secretariat can parti</w:t>
      </w:r>
      <w:r w:rsidR="006E4ADB">
        <w:rPr>
          <w:rFonts w:ascii="Times New Roman" w:hAnsi="Times New Roman" w:cs="Times New Roman"/>
          <w:sz w:val="24"/>
          <w:szCs w:val="24"/>
        </w:rPr>
        <w:t>ci</w:t>
      </w:r>
      <w:r w:rsidR="006E4ADB" w:rsidRPr="006E4ADB">
        <w:rPr>
          <w:rFonts w:ascii="Times New Roman" w:hAnsi="Times New Roman" w:cs="Times New Roman"/>
          <w:sz w:val="24"/>
          <w:szCs w:val="24"/>
        </w:rPr>
        <w:t>pate in</w:t>
      </w:r>
      <w:r w:rsidR="00AE3D4A">
        <w:rPr>
          <w:rFonts w:ascii="Times New Roman" w:hAnsi="Times New Roman" w:cs="Times New Roman"/>
          <w:sz w:val="24"/>
          <w:szCs w:val="24"/>
        </w:rPr>
        <w:t>,</w:t>
      </w:r>
      <w:r w:rsidR="006E4ADB" w:rsidRPr="006E4ADB">
        <w:rPr>
          <w:rFonts w:ascii="Times New Roman" w:hAnsi="Times New Roman" w:cs="Times New Roman"/>
          <w:sz w:val="24"/>
          <w:szCs w:val="24"/>
        </w:rPr>
        <w:t xml:space="preserve"> under the framework of the Polio Communiqué adopted during the 15</w:t>
      </w:r>
      <w:r w:rsidR="006E4ADB" w:rsidRPr="006E4ADB">
        <w:rPr>
          <w:rFonts w:ascii="Times New Roman" w:hAnsi="Times New Roman" w:cs="Times New Roman"/>
          <w:sz w:val="24"/>
          <w:szCs w:val="24"/>
          <w:vertAlign w:val="superscript"/>
        </w:rPr>
        <w:t>th</w:t>
      </w:r>
      <w:r w:rsidR="006E4ADB" w:rsidRPr="006E4ADB">
        <w:rPr>
          <w:rFonts w:ascii="Times New Roman" w:hAnsi="Times New Roman" w:cs="Times New Roman"/>
          <w:sz w:val="24"/>
          <w:szCs w:val="24"/>
        </w:rPr>
        <w:t xml:space="preserve"> Ordinary GA</w:t>
      </w:r>
      <w:r w:rsidR="006E4ADB">
        <w:rPr>
          <w:rFonts w:ascii="Times New Roman" w:hAnsi="Times New Roman" w:cs="Times New Roman"/>
          <w:b/>
          <w:sz w:val="24"/>
          <w:szCs w:val="24"/>
        </w:rPr>
        <w:t xml:space="preserve">. </w:t>
      </w:r>
    </w:p>
    <w:p w:rsidR="00D66292" w:rsidRPr="002363DE" w:rsidRDefault="00D66292" w:rsidP="00E952C8">
      <w:pPr>
        <w:pStyle w:val="Heading2"/>
        <w:numPr>
          <w:ilvl w:val="0"/>
          <w:numId w:val="15"/>
        </w:numPr>
      </w:pPr>
      <w:bookmarkStart w:id="32" w:name="_Toc421021407"/>
      <w:bookmarkStart w:id="33" w:name="_Toc441161181"/>
      <w:r w:rsidRPr="002363DE">
        <w:t>OAFLA Working Documents</w:t>
      </w:r>
      <w:bookmarkEnd w:id="32"/>
      <w:bookmarkEnd w:id="33"/>
      <w:r w:rsidRPr="002363DE">
        <w:tab/>
      </w:r>
    </w:p>
    <w:p w:rsidR="00D66292" w:rsidRPr="002363DE" w:rsidRDefault="00E952C8" w:rsidP="00965B06">
      <w:pPr>
        <w:pStyle w:val="Heading3"/>
        <w:rPr>
          <w:lang w:val="en-GB"/>
        </w:rPr>
      </w:pPr>
      <w:bookmarkStart w:id="34" w:name="_Toc421021408"/>
      <w:bookmarkStart w:id="35" w:name="_Toc441161182"/>
      <w:r>
        <w:rPr>
          <w:lang w:val="en-GB"/>
        </w:rPr>
        <w:t xml:space="preserve">3.1 </w:t>
      </w:r>
      <w:r w:rsidR="00D66292" w:rsidRPr="002363DE">
        <w:rPr>
          <w:lang w:val="en-GB"/>
        </w:rPr>
        <w:t>The Framework of Action</w:t>
      </w:r>
      <w:bookmarkEnd w:id="34"/>
      <w:bookmarkEnd w:id="35"/>
    </w:p>
    <w:p w:rsidR="00D66292" w:rsidRPr="002363DE" w:rsidRDefault="00D66292"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The revised Framework of Action was signed by member states present during the 14</w:t>
      </w:r>
      <w:r w:rsidRPr="002363DE">
        <w:rPr>
          <w:rFonts w:ascii="Times New Roman" w:hAnsi="Times New Roman" w:cs="Times New Roman"/>
          <w:sz w:val="24"/>
          <w:szCs w:val="24"/>
          <w:vertAlign w:val="superscript"/>
          <w:lang w:val="en-GB"/>
        </w:rPr>
        <w:t>th</w:t>
      </w:r>
      <w:r w:rsidR="00016BDD" w:rsidRPr="002363DE">
        <w:rPr>
          <w:rFonts w:ascii="Times New Roman" w:hAnsi="Times New Roman" w:cs="Times New Roman"/>
          <w:sz w:val="24"/>
          <w:szCs w:val="24"/>
          <w:vertAlign w:val="superscript"/>
          <w:lang w:val="en-GB"/>
        </w:rPr>
        <w:t xml:space="preserve"> </w:t>
      </w:r>
      <w:r w:rsidR="00DF67D9" w:rsidRPr="002363DE">
        <w:rPr>
          <w:rFonts w:ascii="Times New Roman" w:hAnsi="Times New Roman" w:cs="Times New Roman"/>
          <w:sz w:val="24"/>
          <w:szCs w:val="24"/>
          <w:lang w:val="en-GB"/>
        </w:rPr>
        <w:t>and 15</w:t>
      </w:r>
      <w:r w:rsidR="00DF67D9" w:rsidRPr="002363DE">
        <w:rPr>
          <w:rFonts w:ascii="Times New Roman" w:hAnsi="Times New Roman" w:cs="Times New Roman"/>
          <w:sz w:val="24"/>
          <w:szCs w:val="24"/>
          <w:vertAlign w:val="superscript"/>
          <w:lang w:val="en-GB"/>
        </w:rPr>
        <w:t>th</w:t>
      </w:r>
      <w:r w:rsidR="00016BDD" w:rsidRPr="002363DE">
        <w:rPr>
          <w:rFonts w:ascii="Times New Roman" w:hAnsi="Times New Roman" w:cs="Times New Roman"/>
          <w:sz w:val="24"/>
          <w:szCs w:val="24"/>
          <w:vertAlign w:val="superscript"/>
          <w:lang w:val="en-GB"/>
        </w:rPr>
        <w:t xml:space="preserve"> </w:t>
      </w:r>
      <w:r w:rsidRPr="002363DE">
        <w:rPr>
          <w:rFonts w:ascii="Times New Roman" w:hAnsi="Times New Roman" w:cs="Times New Roman"/>
          <w:sz w:val="24"/>
          <w:szCs w:val="24"/>
          <w:lang w:val="en-GB"/>
        </w:rPr>
        <w:t>OAFLA GA open session in January</w:t>
      </w:r>
      <w:r w:rsidR="00DF67D9" w:rsidRPr="002363DE">
        <w:rPr>
          <w:rFonts w:ascii="Times New Roman" w:hAnsi="Times New Roman" w:cs="Times New Roman"/>
          <w:sz w:val="24"/>
          <w:szCs w:val="24"/>
          <w:lang w:val="en-GB"/>
        </w:rPr>
        <w:t xml:space="preserve"> and June 2015 respectively.</w:t>
      </w:r>
      <w:r w:rsidR="000237D6" w:rsidRPr="002363DE">
        <w:rPr>
          <w:rFonts w:ascii="Times New Roman" w:hAnsi="Times New Roman" w:cs="Times New Roman"/>
          <w:sz w:val="24"/>
          <w:szCs w:val="24"/>
          <w:lang w:val="en-GB"/>
        </w:rPr>
        <w:t xml:space="preserve"> This document will be signed every January GA going forward by new members as a renewal of their countries commitment. </w:t>
      </w:r>
    </w:p>
    <w:p w:rsidR="00D66292" w:rsidRPr="002363DE" w:rsidRDefault="00D66292" w:rsidP="00E952C8">
      <w:pPr>
        <w:pStyle w:val="Heading3"/>
        <w:numPr>
          <w:ilvl w:val="1"/>
          <w:numId w:val="19"/>
        </w:numPr>
        <w:rPr>
          <w:lang w:val="en-GB"/>
        </w:rPr>
      </w:pPr>
      <w:bookmarkStart w:id="36" w:name="_Toc421021410"/>
      <w:bookmarkStart w:id="37" w:name="_Toc441161183"/>
      <w:r w:rsidRPr="002363DE">
        <w:rPr>
          <w:lang w:val="en-GB"/>
        </w:rPr>
        <w:lastRenderedPageBreak/>
        <w:t>Others</w:t>
      </w:r>
      <w:bookmarkEnd w:id="36"/>
      <w:bookmarkEnd w:id="37"/>
    </w:p>
    <w:p w:rsidR="00DF67D9" w:rsidRPr="002363DE" w:rsidRDefault="000237D6"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The Communication Strategy, Partnership Guideline and Resource Mobilisation documents have all been completed and shared with member states. As these are working documents, the secretariat is requesting member states to feel free to make additions and comments anytime to these documents which can be shared with the other members. All documents have been uploaded onto the OAFLA website for ease of reference. </w:t>
      </w:r>
    </w:p>
    <w:p w:rsidR="00D66292" w:rsidRPr="002363DE" w:rsidRDefault="00D66292" w:rsidP="00965B06">
      <w:pPr>
        <w:pStyle w:val="Heading1"/>
        <w:rPr>
          <w:lang w:val="en-GB"/>
        </w:rPr>
      </w:pPr>
      <w:bookmarkStart w:id="38" w:name="_Toc421021411"/>
      <w:bookmarkStart w:id="39" w:name="_Toc441161184"/>
      <w:r w:rsidRPr="002363DE">
        <w:rPr>
          <w:lang w:val="en-GB"/>
        </w:rPr>
        <w:t>Chapter III - COMMUNICATIONS</w:t>
      </w:r>
      <w:bookmarkEnd w:id="38"/>
      <w:bookmarkEnd w:id="39"/>
      <w:r w:rsidRPr="002363DE">
        <w:rPr>
          <w:lang w:val="en-GB"/>
        </w:rPr>
        <w:tab/>
      </w:r>
    </w:p>
    <w:p w:rsidR="00D66292" w:rsidRPr="002363DE" w:rsidRDefault="00260641" w:rsidP="00F71DBB">
      <w:pPr>
        <w:spacing w:before="240"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As part of the secretariats efforts to increase the organisations visibility on both the regional and international levels, the following communication activities have taken place. </w:t>
      </w:r>
    </w:p>
    <w:p w:rsidR="00D66292" w:rsidRPr="002363DE" w:rsidRDefault="00D66292" w:rsidP="00C43658">
      <w:pPr>
        <w:pStyle w:val="Heading2"/>
        <w:numPr>
          <w:ilvl w:val="0"/>
          <w:numId w:val="17"/>
        </w:numPr>
      </w:pPr>
      <w:bookmarkStart w:id="40" w:name="_Toc421021412"/>
      <w:bookmarkStart w:id="41" w:name="_Toc441161185"/>
      <w:r w:rsidRPr="002363DE">
        <w:t>Publications</w:t>
      </w:r>
      <w:bookmarkEnd w:id="40"/>
      <w:bookmarkEnd w:id="41"/>
      <w:r w:rsidRPr="002363DE">
        <w:tab/>
      </w:r>
    </w:p>
    <w:p w:rsidR="00A300D7" w:rsidRPr="002363DE" w:rsidRDefault="00A300D7" w:rsidP="00965B06">
      <w:pPr>
        <w:pStyle w:val="Heading3"/>
        <w:rPr>
          <w:lang w:val="en-GB"/>
        </w:rPr>
      </w:pPr>
      <w:bookmarkStart w:id="42" w:name="_Toc441161186"/>
      <w:bookmarkStart w:id="43" w:name="_Toc421021413"/>
      <w:r w:rsidRPr="002363DE">
        <w:rPr>
          <w:lang w:val="en-GB"/>
        </w:rPr>
        <w:t xml:space="preserve">OAFLA </w:t>
      </w:r>
      <w:r w:rsidR="00DF6EEC" w:rsidRPr="002363DE">
        <w:rPr>
          <w:lang w:val="en-GB"/>
        </w:rPr>
        <w:t>U</w:t>
      </w:r>
      <w:r w:rsidRPr="002363DE">
        <w:rPr>
          <w:lang w:val="en-GB"/>
        </w:rPr>
        <w:t>pdate</w:t>
      </w:r>
      <w:bookmarkEnd w:id="42"/>
    </w:p>
    <w:p w:rsidR="00A300D7" w:rsidRPr="002363DE" w:rsidRDefault="00A300D7"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The quarterly newsletter OAFLA </w:t>
      </w:r>
      <w:r w:rsidR="00DF6EEC" w:rsidRPr="002363DE">
        <w:rPr>
          <w:rFonts w:ascii="Times New Roman" w:hAnsi="Times New Roman" w:cs="Times New Roman"/>
          <w:sz w:val="24"/>
          <w:szCs w:val="24"/>
          <w:lang w:val="en-GB"/>
        </w:rPr>
        <w:t>U</w:t>
      </w:r>
      <w:r w:rsidRPr="002363DE">
        <w:rPr>
          <w:rFonts w:ascii="Times New Roman" w:hAnsi="Times New Roman" w:cs="Times New Roman"/>
          <w:sz w:val="24"/>
          <w:szCs w:val="24"/>
          <w:lang w:val="en-GB"/>
        </w:rPr>
        <w:t xml:space="preserve">pdate is prepared including stories and reports on major events that took place during the quarter. The newsletter is shared with member states, partners the media and friends of OALFA via email. </w:t>
      </w:r>
      <w:r w:rsidR="00DF6EEC" w:rsidRPr="002363DE">
        <w:rPr>
          <w:rFonts w:ascii="Times New Roman" w:hAnsi="Times New Roman" w:cs="Times New Roman"/>
          <w:sz w:val="24"/>
          <w:szCs w:val="24"/>
          <w:lang w:val="en-GB"/>
        </w:rPr>
        <w:t>Hard</w:t>
      </w:r>
      <w:r w:rsidRPr="002363DE">
        <w:rPr>
          <w:rFonts w:ascii="Times New Roman" w:hAnsi="Times New Roman" w:cs="Times New Roman"/>
          <w:sz w:val="24"/>
          <w:szCs w:val="24"/>
          <w:lang w:val="en-GB"/>
        </w:rPr>
        <w:t xml:space="preserve"> copies are made available for visitors who come to the OAFLA secretariat. </w:t>
      </w:r>
      <w:r w:rsidR="001D5E7F" w:rsidRPr="002363DE">
        <w:rPr>
          <w:rFonts w:ascii="Times New Roman" w:hAnsi="Times New Roman" w:cs="Times New Roman"/>
          <w:sz w:val="24"/>
          <w:szCs w:val="24"/>
          <w:lang w:val="en-GB"/>
        </w:rPr>
        <w:t xml:space="preserve">2015 saw the production of four OAFLA Updates. </w:t>
      </w:r>
    </w:p>
    <w:p w:rsidR="00A300D7" w:rsidRPr="002363DE" w:rsidRDefault="00A300D7" w:rsidP="00965B06">
      <w:pPr>
        <w:pStyle w:val="Heading3"/>
      </w:pPr>
      <w:bookmarkStart w:id="44" w:name="_Toc441161187"/>
      <w:r w:rsidRPr="002363DE">
        <w:t xml:space="preserve">OAFLA </w:t>
      </w:r>
      <w:r w:rsidR="00D95BAE" w:rsidRPr="002363DE">
        <w:t>G</w:t>
      </w:r>
      <w:r w:rsidRPr="002363DE">
        <w:t xml:space="preserve">ala </w:t>
      </w:r>
      <w:r w:rsidR="00D95BAE" w:rsidRPr="002363DE">
        <w:t>T</w:t>
      </w:r>
      <w:r w:rsidRPr="002363DE">
        <w:t>oolkit</w:t>
      </w:r>
      <w:bookmarkEnd w:id="44"/>
    </w:p>
    <w:p w:rsidR="00A300D7" w:rsidRDefault="00897876"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With</w:t>
      </w:r>
      <w:r w:rsidR="00A300D7" w:rsidRPr="002363DE">
        <w:rPr>
          <w:rFonts w:ascii="Times New Roman" w:hAnsi="Times New Roman" w:cs="Times New Roman"/>
          <w:sz w:val="24"/>
          <w:szCs w:val="24"/>
          <w:lang w:val="en-GB"/>
        </w:rPr>
        <w:t xml:space="preserve"> the technical support of UNAIDS, the OAFLA gala toolkit was printed both in English and French languages for the consumption of member states. </w:t>
      </w:r>
      <w:r w:rsidR="001D5E7F" w:rsidRPr="002363DE">
        <w:rPr>
          <w:rFonts w:ascii="Times New Roman" w:hAnsi="Times New Roman" w:cs="Times New Roman"/>
          <w:sz w:val="24"/>
          <w:szCs w:val="24"/>
          <w:lang w:val="en-GB"/>
        </w:rPr>
        <w:t>Those</w:t>
      </w:r>
      <w:r w:rsidR="00BF448C" w:rsidRPr="002363DE">
        <w:rPr>
          <w:rFonts w:ascii="Times New Roman" w:hAnsi="Times New Roman" w:cs="Times New Roman"/>
          <w:sz w:val="24"/>
          <w:szCs w:val="24"/>
          <w:lang w:val="en-GB"/>
        </w:rPr>
        <w:t xml:space="preserve"> who were represented at the OAFLA high level event organised in the margin of the 70</w:t>
      </w:r>
      <w:r w:rsidR="00BF448C" w:rsidRPr="002363DE">
        <w:rPr>
          <w:rFonts w:ascii="Times New Roman" w:hAnsi="Times New Roman" w:cs="Times New Roman"/>
          <w:sz w:val="24"/>
          <w:szCs w:val="24"/>
          <w:vertAlign w:val="superscript"/>
          <w:lang w:val="en-GB"/>
        </w:rPr>
        <w:t>th</w:t>
      </w:r>
      <w:r w:rsidR="00BF448C" w:rsidRPr="002363DE">
        <w:rPr>
          <w:rFonts w:ascii="Times New Roman" w:hAnsi="Times New Roman" w:cs="Times New Roman"/>
          <w:sz w:val="24"/>
          <w:szCs w:val="24"/>
          <w:lang w:val="en-GB"/>
        </w:rPr>
        <w:t xml:space="preserve"> UNGA received copies of the toolkit</w:t>
      </w:r>
      <w:r w:rsidR="00556C80" w:rsidRPr="002363DE">
        <w:rPr>
          <w:rFonts w:ascii="Times New Roman" w:hAnsi="Times New Roman" w:cs="Times New Roman"/>
          <w:sz w:val="24"/>
          <w:szCs w:val="24"/>
          <w:lang w:val="en-GB"/>
        </w:rPr>
        <w:t xml:space="preserve"> and further distribution will take place at the 16</w:t>
      </w:r>
      <w:r w:rsidR="00556C80" w:rsidRPr="002363DE">
        <w:rPr>
          <w:rFonts w:ascii="Times New Roman" w:hAnsi="Times New Roman" w:cs="Times New Roman"/>
          <w:sz w:val="24"/>
          <w:szCs w:val="24"/>
          <w:vertAlign w:val="superscript"/>
          <w:lang w:val="en-GB"/>
        </w:rPr>
        <w:t>th</w:t>
      </w:r>
      <w:r w:rsidR="00556C80" w:rsidRPr="002363DE">
        <w:rPr>
          <w:rFonts w:ascii="Times New Roman" w:hAnsi="Times New Roman" w:cs="Times New Roman"/>
          <w:sz w:val="24"/>
          <w:szCs w:val="24"/>
          <w:lang w:val="en-GB"/>
        </w:rPr>
        <w:t xml:space="preserve"> GA</w:t>
      </w:r>
      <w:r w:rsidR="00BF448C" w:rsidRPr="002363DE">
        <w:rPr>
          <w:rFonts w:ascii="Times New Roman" w:hAnsi="Times New Roman" w:cs="Times New Roman"/>
          <w:sz w:val="24"/>
          <w:szCs w:val="24"/>
          <w:lang w:val="en-GB"/>
        </w:rPr>
        <w:t>. This toolkit is expected to enhance the efficiency of member states and the OAFLA secretary in organising events including fund raising.</w:t>
      </w:r>
      <w:r w:rsidR="00D95BAE" w:rsidRPr="002363DE">
        <w:rPr>
          <w:rFonts w:ascii="Times New Roman" w:hAnsi="Times New Roman" w:cs="Times New Roman"/>
          <w:sz w:val="24"/>
          <w:szCs w:val="24"/>
          <w:lang w:val="en-GB"/>
        </w:rPr>
        <w:t xml:space="preserve"> A soft copy of this publication has been shared with member states.</w:t>
      </w:r>
    </w:p>
    <w:p w:rsidR="00943C59" w:rsidRDefault="00943C59" w:rsidP="00965B06">
      <w:pPr>
        <w:pStyle w:val="Heading3"/>
        <w:rPr>
          <w:lang w:val="en-GB"/>
        </w:rPr>
      </w:pPr>
      <w:bookmarkStart w:id="45" w:name="_Toc441161188"/>
      <w:r>
        <w:rPr>
          <w:lang w:val="en-GB"/>
        </w:rPr>
        <w:t>Members Directory</w:t>
      </w:r>
      <w:bookmarkEnd w:id="45"/>
      <w:r>
        <w:rPr>
          <w:lang w:val="en-GB"/>
        </w:rPr>
        <w:t xml:space="preserve"> </w:t>
      </w:r>
    </w:p>
    <w:p w:rsidR="00943C59" w:rsidRDefault="005E370B" w:rsidP="00F71DB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943C59">
        <w:rPr>
          <w:rFonts w:ascii="Times New Roman" w:hAnsi="Times New Roman" w:cs="Times New Roman"/>
          <w:sz w:val="24"/>
          <w:szCs w:val="24"/>
          <w:lang w:val="en-GB"/>
        </w:rPr>
        <w:t xml:space="preserve">he fourth </w:t>
      </w:r>
      <w:r>
        <w:rPr>
          <w:rFonts w:ascii="Times New Roman" w:hAnsi="Times New Roman" w:cs="Times New Roman"/>
          <w:sz w:val="24"/>
          <w:szCs w:val="24"/>
          <w:lang w:val="en-GB"/>
        </w:rPr>
        <w:t>edition</w:t>
      </w:r>
      <w:r w:rsidR="00943C59">
        <w:rPr>
          <w:rFonts w:ascii="Times New Roman" w:hAnsi="Times New Roman" w:cs="Times New Roman"/>
          <w:sz w:val="24"/>
          <w:szCs w:val="24"/>
          <w:lang w:val="en-GB"/>
        </w:rPr>
        <w:t xml:space="preserve"> of the OAFLA </w:t>
      </w:r>
      <w:r w:rsidR="00B55AB2">
        <w:rPr>
          <w:rFonts w:ascii="Times New Roman" w:hAnsi="Times New Roman" w:cs="Times New Roman"/>
          <w:sz w:val="24"/>
          <w:szCs w:val="24"/>
          <w:lang w:val="en-GB"/>
        </w:rPr>
        <w:t>M</w:t>
      </w:r>
      <w:r w:rsidR="00943C59">
        <w:rPr>
          <w:rFonts w:ascii="Times New Roman" w:hAnsi="Times New Roman" w:cs="Times New Roman"/>
          <w:sz w:val="24"/>
          <w:szCs w:val="24"/>
          <w:lang w:val="en-GB"/>
        </w:rPr>
        <w:t>embers Directory</w:t>
      </w:r>
      <w:r w:rsidR="00B55AB2">
        <w:rPr>
          <w:rFonts w:ascii="Times New Roman" w:hAnsi="Times New Roman" w:cs="Times New Roman"/>
          <w:sz w:val="24"/>
          <w:szCs w:val="24"/>
          <w:lang w:val="en-GB"/>
        </w:rPr>
        <w:t xml:space="preserve"> 2015</w:t>
      </w:r>
      <w:r w:rsidR="00943C59">
        <w:rPr>
          <w:rFonts w:ascii="Times New Roman" w:hAnsi="Times New Roman" w:cs="Times New Roman"/>
          <w:sz w:val="24"/>
          <w:szCs w:val="24"/>
          <w:lang w:val="en-GB"/>
        </w:rPr>
        <w:t xml:space="preserve"> was launched during the year. </w:t>
      </w:r>
      <w:r>
        <w:rPr>
          <w:rFonts w:ascii="Times New Roman" w:hAnsi="Times New Roman" w:cs="Times New Roman"/>
          <w:sz w:val="24"/>
          <w:szCs w:val="24"/>
          <w:lang w:val="en-GB"/>
        </w:rPr>
        <w:t xml:space="preserve"> </w:t>
      </w:r>
      <w:r w:rsidR="00B55AB2">
        <w:rPr>
          <w:rFonts w:ascii="Times New Roman" w:hAnsi="Times New Roman" w:cs="Times New Roman"/>
          <w:sz w:val="24"/>
          <w:szCs w:val="24"/>
          <w:lang w:val="en-GB"/>
        </w:rPr>
        <w:t>The</w:t>
      </w:r>
      <w:r w:rsidR="008C7B28">
        <w:rPr>
          <w:rFonts w:ascii="Times New Roman" w:hAnsi="Times New Roman" w:cs="Times New Roman"/>
          <w:sz w:val="24"/>
          <w:szCs w:val="24"/>
          <w:lang w:val="en-GB"/>
        </w:rPr>
        <w:t xml:space="preserve"> direc</w:t>
      </w:r>
      <w:r w:rsidR="00965F83">
        <w:rPr>
          <w:rFonts w:ascii="Times New Roman" w:hAnsi="Times New Roman" w:cs="Times New Roman"/>
          <w:sz w:val="24"/>
          <w:szCs w:val="24"/>
          <w:lang w:val="en-GB"/>
        </w:rPr>
        <w:t xml:space="preserve">tory featured the profiles and activities of African First ladies members of OAFLA under prevention of HIV, maternal and child health and cervical and breast cancer. The print of the directory was made possible thanks to the financial and technical support of UNAIDS. In addition, one of the local business companies, Ethiopian Airlines, advertised </w:t>
      </w:r>
      <w:r w:rsidR="00B55AB2">
        <w:rPr>
          <w:rFonts w:ascii="Times New Roman" w:hAnsi="Times New Roman" w:cs="Times New Roman"/>
          <w:sz w:val="24"/>
          <w:szCs w:val="24"/>
          <w:lang w:val="en-GB"/>
        </w:rPr>
        <w:t>i</w:t>
      </w:r>
      <w:r w:rsidR="00965F83">
        <w:rPr>
          <w:rFonts w:ascii="Times New Roman" w:hAnsi="Times New Roman" w:cs="Times New Roman"/>
          <w:sz w:val="24"/>
          <w:szCs w:val="24"/>
          <w:lang w:val="en-GB"/>
        </w:rPr>
        <w:t xml:space="preserve">n the magazine. This is the </w:t>
      </w:r>
      <w:r w:rsidR="00965F83">
        <w:rPr>
          <w:rFonts w:ascii="Times New Roman" w:hAnsi="Times New Roman" w:cs="Times New Roman"/>
          <w:sz w:val="24"/>
          <w:szCs w:val="24"/>
          <w:lang w:val="en-GB"/>
        </w:rPr>
        <w:lastRenderedPageBreak/>
        <w:t xml:space="preserve">result of an effort to raise funds from profit making companied, from operating locally and regionally. </w:t>
      </w:r>
    </w:p>
    <w:p w:rsidR="00BF448C" w:rsidRPr="002363DE" w:rsidRDefault="00D66292" w:rsidP="00C43658">
      <w:pPr>
        <w:pStyle w:val="Heading2"/>
        <w:numPr>
          <w:ilvl w:val="0"/>
          <w:numId w:val="17"/>
        </w:numPr>
      </w:pPr>
      <w:bookmarkStart w:id="46" w:name="_Toc441161189"/>
      <w:r w:rsidRPr="002363DE">
        <w:t>Web Based Communication</w:t>
      </w:r>
      <w:bookmarkEnd w:id="43"/>
      <w:bookmarkEnd w:id="46"/>
    </w:p>
    <w:p w:rsidR="00D66292" w:rsidRDefault="00BF448C"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The secretariat </w:t>
      </w:r>
      <w:r w:rsidR="00DF6EEC" w:rsidRPr="002363DE">
        <w:rPr>
          <w:rFonts w:ascii="Times New Roman" w:hAnsi="Times New Roman" w:cs="Times New Roman"/>
          <w:sz w:val="24"/>
          <w:szCs w:val="24"/>
          <w:lang w:val="en-GB"/>
        </w:rPr>
        <w:t>regularly updates</w:t>
      </w:r>
      <w:r w:rsidRPr="002363DE">
        <w:rPr>
          <w:rFonts w:ascii="Times New Roman" w:hAnsi="Times New Roman" w:cs="Times New Roman"/>
          <w:sz w:val="24"/>
          <w:szCs w:val="24"/>
          <w:lang w:val="en-GB"/>
        </w:rPr>
        <w:t xml:space="preserve"> its website and using the social media to reach out to peo</w:t>
      </w:r>
      <w:r w:rsidR="00D95BAE" w:rsidRPr="002363DE">
        <w:rPr>
          <w:rFonts w:ascii="Times New Roman" w:hAnsi="Times New Roman" w:cs="Times New Roman"/>
          <w:sz w:val="24"/>
          <w:szCs w:val="24"/>
          <w:lang w:val="en-GB"/>
        </w:rPr>
        <w:t>p</w:t>
      </w:r>
      <w:r w:rsidRPr="002363DE">
        <w:rPr>
          <w:rFonts w:ascii="Times New Roman" w:hAnsi="Times New Roman" w:cs="Times New Roman"/>
          <w:sz w:val="24"/>
          <w:szCs w:val="24"/>
          <w:lang w:val="en-GB"/>
        </w:rPr>
        <w:t xml:space="preserve">le who are interested to know more about the organisation. OAFLA Facebook, and </w:t>
      </w:r>
      <w:r w:rsidR="00DF6EEC" w:rsidRPr="002363DE">
        <w:rPr>
          <w:rFonts w:ascii="Times New Roman" w:hAnsi="Times New Roman" w:cs="Times New Roman"/>
          <w:sz w:val="24"/>
          <w:szCs w:val="24"/>
          <w:lang w:val="en-GB"/>
        </w:rPr>
        <w:t>T</w:t>
      </w:r>
      <w:r w:rsidRPr="002363DE">
        <w:rPr>
          <w:rFonts w:ascii="Times New Roman" w:hAnsi="Times New Roman" w:cs="Times New Roman"/>
          <w:sz w:val="24"/>
          <w:szCs w:val="24"/>
          <w:lang w:val="en-GB"/>
        </w:rPr>
        <w:t xml:space="preserve">witter accounts have followers who are being provided with updated information on the latest activities that took place in OAFLA. </w:t>
      </w:r>
      <w:r w:rsidR="003A0E3F" w:rsidRPr="002363DE">
        <w:rPr>
          <w:rFonts w:ascii="Times New Roman" w:hAnsi="Times New Roman" w:cs="Times New Roman"/>
          <w:sz w:val="24"/>
          <w:szCs w:val="24"/>
          <w:lang w:val="en-GB"/>
        </w:rPr>
        <w:t xml:space="preserve">The secretariat requests member states to feed these social media pages with updates of activities taking place in country. </w:t>
      </w:r>
    </w:p>
    <w:p w:rsidR="00F71DBB" w:rsidRPr="002363DE" w:rsidRDefault="00F71DBB" w:rsidP="00F71DB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secretariat plans to double the number of followers on OAFLA Facebook and Twitter by actively engaging with the member states, partners and OAFLA friends.  </w:t>
      </w:r>
    </w:p>
    <w:p w:rsidR="00BF448C" w:rsidRPr="002363DE" w:rsidRDefault="00BF448C" w:rsidP="00C43658">
      <w:pPr>
        <w:pStyle w:val="Heading2"/>
        <w:numPr>
          <w:ilvl w:val="0"/>
          <w:numId w:val="17"/>
        </w:numPr>
      </w:pPr>
      <w:bookmarkStart w:id="47" w:name="_Toc441161190"/>
      <w:r w:rsidRPr="002363DE">
        <w:t>Documentation</w:t>
      </w:r>
      <w:bookmarkEnd w:id="47"/>
      <w:r w:rsidRPr="002363DE">
        <w:t xml:space="preserve"> </w:t>
      </w:r>
    </w:p>
    <w:p w:rsidR="00BF448C" w:rsidRPr="002363DE" w:rsidRDefault="00BF448C"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The OAFLA events including the Presidency Handover and </w:t>
      </w:r>
      <w:r w:rsidR="00CA1013" w:rsidRPr="002363DE">
        <w:rPr>
          <w:rFonts w:ascii="Times New Roman" w:hAnsi="Times New Roman" w:cs="Times New Roman"/>
          <w:sz w:val="24"/>
          <w:szCs w:val="24"/>
          <w:lang w:val="en-GB"/>
        </w:rPr>
        <w:t xml:space="preserve">high level events were documented in photographs. Most of the photos have been uploaded on the website and others shared on the social media.  In addition, activity videos of member states have been uploaded on the website for documentation and </w:t>
      </w:r>
      <w:r w:rsidR="00897876" w:rsidRPr="002363DE">
        <w:rPr>
          <w:rFonts w:ascii="Times New Roman" w:hAnsi="Times New Roman" w:cs="Times New Roman"/>
          <w:sz w:val="24"/>
          <w:szCs w:val="24"/>
          <w:lang w:val="en-GB"/>
        </w:rPr>
        <w:t>promotion purpose</w:t>
      </w:r>
      <w:r w:rsidR="00671201" w:rsidRPr="002363DE">
        <w:rPr>
          <w:rFonts w:ascii="Times New Roman" w:hAnsi="Times New Roman" w:cs="Times New Roman"/>
          <w:sz w:val="24"/>
          <w:szCs w:val="24"/>
          <w:lang w:val="en-GB"/>
        </w:rPr>
        <w:t>s</w:t>
      </w:r>
      <w:r w:rsidR="00897876" w:rsidRPr="002363DE">
        <w:rPr>
          <w:rFonts w:ascii="Times New Roman" w:hAnsi="Times New Roman" w:cs="Times New Roman"/>
          <w:sz w:val="24"/>
          <w:szCs w:val="24"/>
          <w:lang w:val="en-GB"/>
        </w:rPr>
        <w:t xml:space="preserve">. </w:t>
      </w:r>
    </w:p>
    <w:p w:rsidR="00CA1013" w:rsidRPr="002363DE" w:rsidRDefault="00CA1013" w:rsidP="00C43658">
      <w:pPr>
        <w:pStyle w:val="Heading2"/>
        <w:numPr>
          <w:ilvl w:val="0"/>
          <w:numId w:val="17"/>
        </w:numPr>
      </w:pPr>
      <w:bookmarkStart w:id="48" w:name="_Toc441161191"/>
      <w:r w:rsidRPr="002363DE">
        <w:t>Media</w:t>
      </w:r>
      <w:bookmarkEnd w:id="48"/>
      <w:r w:rsidRPr="002363DE">
        <w:t xml:space="preserve"> </w:t>
      </w:r>
    </w:p>
    <w:p w:rsidR="0074619E" w:rsidRPr="002363DE" w:rsidRDefault="00CA1013"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Both the local and international media have been invited to cover the events that were organised by the Secretariat. The local media including the Ethiopian Broadcasting Corporation has covered the OAFLA presidency handover, which was aired on Ethiopian Television. In addition, members of the other press including radio stations and news agencies also cover</w:t>
      </w:r>
      <w:r w:rsidR="00D95BAE" w:rsidRPr="002363DE">
        <w:rPr>
          <w:rFonts w:ascii="Times New Roman" w:hAnsi="Times New Roman" w:cs="Times New Roman"/>
          <w:sz w:val="24"/>
          <w:szCs w:val="24"/>
          <w:lang w:val="en-GB"/>
        </w:rPr>
        <w:t>e</w:t>
      </w:r>
      <w:r w:rsidRPr="002363DE">
        <w:rPr>
          <w:rFonts w:ascii="Times New Roman" w:hAnsi="Times New Roman" w:cs="Times New Roman"/>
          <w:sz w:val="24"/>
          <w:szCs w:val="24"/>
          <w:lang w:val="en-GB"/>
        </w:rPr>
        <w:t xml:space="preserve">d the story. </w:t>
      </w:r>
    </w:p>
    <w:p w:rsidR="0074619E" w:rsidRPr="002363DE" w:rsidRDefault="00CA1013"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At the high level event held in New York, members of the media coming from member states and present locally were </w:t>
      </w:r>
      <w:r w:rsidR="003E7652">
        <w:rPr>
          <w:rFonts w:ascii="Times New Roman" w:hAnsi="Times New Roman" w:cs="Times New Roman"/>
          <w:sz w:val="24"/>
          <w:szCs w:val="24"/>
          <w:lang w:val="en-GB"/>
        </w:rPr>
        <w:t>invited to the event</w:t>
      </w:r>
      <w:r w:rsidRPr="002363DE">
        <w:rPr>
          <w:rFonts w:ascii="Times New Roman" w:hAnsi="Times New Roman" w:cs="Times New Roman"/>
          <w:sz w:val="24"/>
          <w:szCs w:val="24"/>
          <w:lang w:val="en-GB"/>
        </w:rPr>
        <w:t xml:space="preserve"> in collaboration with </w:t>
      </w:r>
      <w:proofErr w:type="spellStart"/>
      <w:r w:rsidRPr="002363DE">
        <w:rPr>
          <w:rFonts w:ascii="Times New Roman" w:hAnsi="Times New Roman" w:cs="Times New Roman"/>
          <w:sz w:val="24"/>
          <w:szCs w:val="24"/>
          <w:lang w:val="en-GB"/>
        </w:rPr>
        <w:t>Alere</w:t>
      </w:r>
      <w:proofErr w:type="spellEnd"/>
      <w:r w:rsidRPr="002363DE">
        <w:rPr>
          <w:rFonts w:ascii="Times New Roman" w:hAnsi="Times New Roman" w:cs="Times New Roman"/>
          <w:sz w:val="24"/>
          <w:szCs w:val="24"/>
          <w:lang w:val="en-GB"/>
        </w:rPr>
        <w:t xml:space="preserve"> Inc. Media Advisories and Press releases of both events were prepared and distribute</w:t>
      </w:r>
      <w:r w:rsidR="00DF6EEC" w:rsidRPr="002363DE">
        <w:rPr>
          <w:rFonts w:ascii="Times New Roman" w:hAnsi="Times New Roman" w:cs="Times New Roman"/>
          <w:sz w:val="24"/>
          <w:szCs w:val="24"/>
          <w:lang w:val="en-GB"/>
        </w:rPr>
        <w:t>d</w:t>
      </w:r>
      <w:r w:rsidRPr="002363DE">
        <w:rPr>
          <w:rFonts w:ascii="Times New Roman" w:hAnsi="Times New Roman" w:cs="Times New Roman"/>
          <w:sz w:val="24"/>
          <w:szCs w:val="24"/>
          <w:lang w:val="en-GB"/>
        </w:rPr>
        <w:t xml:space="preserve"> to the members of the media for their attention and publishing. </w:t>
      </w:r>
    </w:p>
    <w:p w:rsidR="00965B06" w:rsidRDefault="00CA1013" w:rsidP="00F71DBB">
      <w:pPr>
        <w:spacing w:line="360" w:lineRule="auto"/>
        <w:jc w:val="both"/>
        <w:rPr>
          <w:rFonts w:ascii="Times New Roman" w:hAnsi="Times New Roman" w:cs="Times New Roman"/>
          <w:sz w:val="24"/>
          <w:szCs w:val="24"/>
          <w:lang w:val="en-GB"/>
        </w:rPr>
      </w:pPr>
      <w:r w:rsidRPr="002363DE">
        <w:rPr>
          <w:rFonts w:ascii="Times New Roman" w:hAnsi="Times New Roman" w:cs="Times New Roman"/>
          <w:sz w:val="24"/>
          <w:szCs w:val="24"/>
          <w:lang w:val="en-GB"/>
        </w:rPr>
        <w:t xml:space="preserve">In addition, in </w:t>
      </w:r>
      <w:r w:rsidR="00DF6EEC" w:rsidRPr="002363DE">
        <w:rPr>
          <w:rFonts w:ascii="Times New Roman" w:hAnsi="Times New Roman" w:cs="Times New Roman"/>
          <w:sz w:val="24"/>
          <w:szCs w:val="24"/>
          <w:lang w:val="en-GB"/>
        </w:rPr>
        <w:t>collaboration with</w:t>
      </w:r>
      <w:r w:rsidRPr="002363DE">
        <w:rPr>
          <w:rFonts w:ascii="Times New Roman" w:hAnsi="Times New Roman" w:cs="Times New Roman"/>
          <w:sz w:val="24"/>
          <w:szCs w:val="24"/>
          <w:lang w:val="en-GB"/>
        </w:rPr>
        <w:t xml:space="preserve"> the AUC communications division the information such as press releases and communiqués of events have been distributed to media contacts of the AUC</w:t>
      </w:r>
      <w:r w:rsidR="00965B06">
        <w:rPr>
          <w:rFonts w:ascii="Times New Roman" w:hAnsi="Times New Roman" w:cs="Times New Roman"/>
          <w:sz w:val="24"/>
          <w:szCs w:val="24"/>
          <w:lang w:val="en-GB"/>
        </w:rPr>
        <w:t>.</w:t>
      </w:r>
    </w:p>
    <w:p w:rsidR="00C43658" w:rsidRPr="002363DE" w:rsidRDefault="00C43658" w:rsidP="00F71DBB">
      <w:pPr>
        <w:spacing w:line="360" w:lineRule="auto"/>
        <w:jc w:val="both"/>
        <w:rPr>
          <w:rFonts w:ascii="Times New Roman" w:hAnsi="Times New Roman" w:cs="Times New Roman"/>
          <w:sz w:val="24"/>
          <w:szCs w:val="24"/>
          <w:lang w:val="en-GB"/>
        </w:rPr>
      </w:pPr>
    </w:p>
    <w:p w:rsidR="008F68CA" w:rsidRPr="00E91BA9" w:rsidRDefault="008F68CA" w:rsidP="00965B06">
      <w:pPr>
        <w:pStyle w:val="Heading1"/>
      </w:pPr>
      <w:bookmarkStart w:id="49" w:name="_Toc417551440"/>
      <w:bookmarkStart w:id="50" w:name="_Toc441161192"/>
      <w:r w:rsidRPr="00E91BA9">
        <w:lastRenderedPageBreak/>
        <w:t>Chapter IV - FINANCE</w:t>
      </w:r>
      <w:bookmarkEnd w:id="49"/>
      <w:bookmarkEnd w:id="50"/>
      <w:r w:rsidRPr="00E91BA9">
        <w:tab/>
      </w:r>
    </w:p>
    <w:p w:rsidR="008F68CA" w:rsidRPr="00E91BA9" w:rsidRDefault="008F68CA" w:rsidP="00F71DBB">
      <w:pPr>
        <w:spacing w:line="360" w:lineRule="auto"/>
        <w:jc w:val="both"/>
        <w:rPr>
          <w:rFonts w:ascii="Times New Roman" w:hAnsi="Times New Roman" w:cs="Times New Roman"/>
          <w:sz w:val="24"/>
          <w:szCs w:val="24"/>
        </w:rPr>
      </w:pPr>
    </w:p>
    <w:p w:rsidR="008F68CA" w:rsidRPr="008F68CA" w:rsidRDefault="008F68CA" w:rsidP="00F71DBB">
      <w:pPr>
        <w:spacing w:line="360" w:lineRule="auto"/>
        <w:jc w:val="both"/>
        <w:rPr>
          <w:rFonts w:ascii="Times New Roman" w:hAnsi="Times New Roman" w:cs="Times New Roman"/>
          <w:sz w:val="24"/>
          <w:szCs w:val="24"/>
          <w:lang w:val="en-GB"/>
        </w:rPr>
      </w:pPr>
      <w:r w:rsidRPr="008F68CA">
        <w:rPr>
          <w:rFonts w:ascii="Times New Roman" w:hAnsi="Times New Roman" w:cs="Times New Roman"/>
          <w:sz w:val="24"/>
          <w:szCs w:val="24"/>
          <w:lang w:val="en-GB"/>
        </w:rPr>
        <w:t>This chapter covers activities undertaken within the financial section. It includes finance related activities for the year ended 31</w:t>
      </w:r>
      <w:r w:rsidRPr="008F68CA">
        <w:rPr>
          <w:rFonts w:ascii="Times New Roman" w:hAnsi="Times New Roman" w:cs="Times New Roman"/>
          <w:sz w:val="24"/>
          <w:szCs w:val="24"/>
          <w:vertAlign w:val="superscript"/>
          <w:lang w:val="en-GB"/>
        </w:rPr>
        <w:t>st</w:t>
      </w:r>
      <w:r w:rsidRPr="008F68CA">
        <w:rPr>
          <w:rFonts w:ascii="Times New Roman" w:hAnsi="Times New Roman" w:cs="Times New Roman"/>
          <w:sz w:val="24"/>
          <w:szCs w:val="24"/>
          <w:lang w:val="en-GB"/>
        </w:rPr>
        <w:t xml:space="preserve"> December, 2015, bank account reports and the membership contribution.</w:t>
      </w:r>
    </w:p>
    <w:p w:rsidR="008F68CA" w:rsidRPr="008F68CA" w:rsidRDefault="008F68CA" w:rsidP="00F71DBB">
      <w:pPr>
        <w:spacing w:line="360" w:lineRule="auto"/>
        <w:jc w:val="both"/>
        <w:rPr>
          <w:rFonts w:ascii="Times New Roman" w:hAnsi="Times New Roman" w:cs="Times New Roman"/>
          <w:sz w:val="24"/>
          <w:szCs w:val="24"/>
          <w:lang w:val="en-GB"/>
        </w:rPr>
      </w:pPr>
      <w:r w:rsidRPr="008F68CA">
        <w:rPr>
          <w:rFonts w:ascii="Times New Roman" w:hAnsi="Times New Roman" w:cs="Times New Roman"/>
          <w:sz w:val="24"/>
          <w:szCs w:val="24"/>
          <w:lang w:val="en-GB"/>
        </w:rPr>
        <w:t xml:space="preserve">The annexed auditor’s report shows the financial position of the Organisation as at </w:t>
      </w:r>
      <w:r w:rsidR="00C43658" w:rsidRPr="008F68CA">
        <w:rPr>
          <w:rFonts w:ascii="Times New Roman" w:hAnsi="Times New Roman" w:cs="Times New Roman"/>
          <w:sz w:val="24"/>
          <w:szCs w:val="24"/>
          <w:lang w:val="en-GB"/>
        </w:rPr>
        <w:t>31</w:t>
      </w:r>
      <w:r w:rsidR="00C43658" w:rsidRPr="008F68CA">
        <w:rPr>
          <w:rFonts w:ascii="Times New Roman" w:hAnsi="Times New Roman" w:cs="Times New Roman"/>
          <w:sz w:val="24"/>
          <w:szCs w:val="24"/>
          <w:vertAlign w:val="superscript"/>
          <w:lang w:val="en-GB"/>
        </w:rPr>
        <w:t xml:space="preserve">st </w:t>
      </w:r>
      <w:r w:rsidR="00C43658" w:rsidRPr="00C43658">
        <w:rPr>
          <w:rFonts w:ascii="Times New Roman" w:hAnsi="Times New Roman" w:cs="Times New Roman"/>
          <w:sz w:val="24"/>
          <w:szCs w:val="24"/>
          <w:lang w:val="en-GB"/>
        </w:rPr>
        <w:t>December</w:t>
      </w:r>
      <w:r w:rsidRPr="008F68CA">
        <w:rPr>
          <w:rFonts w:ascii="Times New Roman" w:hAnsi="Times New Roman" w:cs="Times New Roman"/>
          <w:sz w:val="24"/>
          <w:szCs w:val="24"/>
          <w:lang w:val="en-GB"/>
        </w:rPr>
        <w:t xml:space="preserve"> 2015.</w:t>
      </w:r>
    </w:p>
    <w:p w:rsidR="008F68CA" w:rsidRPr="008F68CA" w:rsidRDefault="008F68CA" w:rsidP="00F71DBB">
      <w:pPr>
        <w:spacing w:line="360" w:lineRule="auto"/>
        <w:jc w:val="both"/>
        <w:rPr>
          <w:rFonts w:ascii="Times New Roman" w:hAnsi="Times New Roman" w:cs="Times New Roman"/>
          <w:sz w:val="24"/>
          <w:szCs w:val="24"/>
          <w:lang w:val="en-GB"/>
        </w:rPr>
      </w:pPr>
      <w:r w:rsidRPr="008F68CA">
        <w:rPr>
          <w:rFonts w:ascii="Times New Roman" w:hAnsi="Times New Roman" w:cs="Times New Roman"/>
          <w:sz w:val="24"/>
          <w:szCs w:val="24"/>
          <w:lang w:val="en-GB"/>
        </w:rPr>
        <w:t>In summary, the report shows the following:</w:t>
      </w:r>
    </w:p>
    <w:p w:rsidR="008F68CA" w:rsidRPr="008F68CA" w:rsidRDefault="008F68CA" w:rsidP="00C43658">
      <w:pPr>
        <w:pStyle w:val="Heading2"/>
        <w:numPr>
          <w:ilvl w:val="0"/>
          <w:numId w:val="18"/>
        </w:numPr>
      </w:pPr>
      <w:bookmarkStart w:id="51" w:name="_Toc441161193"/>
      <w:r w:rsidRPr="008F68CA">
        <w:t>Income</w:t>
      </w:r>
      <w:bookmarkEnd w:id="51"/>
    </w:p>
    <w:tbl>
      <w:tblPr>
        <w:tblStyle w:val="Ombrageclair1"/>
        <w:tblW w:w="10188" w:type="dxa"/>
        <w:tblLook w:val="04A0" w:firstRow="1" w:lastRow="0" w:firstColumn="1" w:lastColumn="0" w:noHBand="0" w:noVBand="1"/>
      </w:tblPr>
      <w:tblGrid>
        <w:gridCol w:w="3438"/>
        <w:gridCol w:w="2250"/>
        <w:gridCol w:w="2160"/>
        <w:gridCol w:w="2340"/>
      </w:tblGrid>
      <w:tr w:rsidR="008F68CA" w:rsidRPr="008F68CA" w:rsidTr="008F68CA">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438" w:type="dxa"/>
            <w:noWrap/>
            <w:hideMark/>
          </w:tcPr>
          <w:p w:rsidR="008F68CA" w:rsidRPr="008F68CA" w:rsidRDefault="008F68CA" w:rsidP="00F71DBB">
            <w:pPr>
              <w:spacing w:line="360" w:lineRule="auto"/>
              <w:rPr>
                <w:color w:val="000000"/>
                <w:lang w:val="en-GB"/>
              </w:rPr>
            </w:pPr>
          </w:p>
        </w:tc>
        <w:tc>
          <w:tcPr>
            <w:tcW w:w="2250" w:type="dxa"/>
          </w:tcPr>
          <w:p w:rsidR="008F68CA" w:rsidRPr="008F68CA" w:rsidRDefault="008F68CA" w:rsidP="00F71DBB">
            <w:pPr>
              <w:spacing w:line="360" w:lineRule="auto"/>
              <w:ind w:right="162"/>
              <w:jc w:val="right"/>
              <w:cnfStyle w:val="100000000000" w:firstRow="1" w:lastRow="0" w:firstColumn="0" w:lastColumn="0" w:oddVBand="0" w:evenVBand="0" w:oddHBand="0" w:evenHBand="0" w:firstRowFirstColumn="0" w:firstRowLastColumn="0" w:lastRowFirstColumn="0" w:lastRowLastColumn="0"/>
              <w:rPr>
                <w:iCs/>
                <w:u w:val="single"/>
                <w:lang w:val="en-GB"/>
              </w:rPr>
            </w:pPr>
          </w:p>
          <w:p w:rsidR="008F68CA" w:rsidRPr="008F68CA" w:rsidRDefault="008F68CA" w:rsidP="00F71DBB">
            <w:pPr>
              <w:spacing w:line="360" w:lineRule="auto"/>
              <w:ind w:right="162"/>
              <w:cnfStyle w:val="100000000000" w:firstRow="1" w:lastRow="0" w:firstColumn="0" w:lastColumn="0" w:oddVBand="0" w:evenVBand="0" w:oddHBand="0" w:evenHBand="0" w:firstRowFirstColumn="0" w:firstRowLastColumn="0" w:lastRowFirstColumn="0" w:lastRowLastColumn="0"/>
              <w:rPr>
                <w:iCs/>
                <w:u w:val="single"/>
                <w:lang w:val="en-GB"/>
              </w:rPr>
            </w:pPr>
            <w:r w:rsidRPr="008F68CA">
              <w:rPr>
                <w:iCs/>
                <w:u w:val="single"/>
                <w:lang w:val="en-GB"/>
              </w:rPr>
              <w:t>31 December,  2015</w:t>
            </w:r>
          </w:p>
          <w:p w:rsidR="008F68CA" w:rsidRPr="008F68CA" w:rsidRDefault="008F68CA" w:rsidP="00F71DBB">
            <w:pPr>
              <w:spacing w:line="360" w:lineRule="auto"/>
              <w:ind w:right="162"/>
              <w:jc w:val="right"/>
              <w:cnfStyle w:val="100000000000" w:firstRow="1" w:lastRow="0" w:firstColumn="0" w:lastColumn="0" w:oddVBand="0" w:evenVBand="0" w:oddHBand="0" w:evenHBand="0" w:firstRowFirstColumn="0" w:firstRowLastColumn="0" w:lastRowFirstColumn="0" w:lastRowLastColumn="0"/>
              <w:rPr>
                <w:iCs/>
                <w:u w:val="single"/>
                <w:lang w:val="en-GB"/>
              </w:rPr>
            </w:pPr>
          </w:p>
        </w:tc>
        <w:tc>
          <w:tcPr>
            <w:tcW w:w="2160" w:type="dxa"/>
          </w:tcPr>
          <w:p w:rsidR="008F68CA" w:rsidRPr="008F68CA" w:rsidRDefault="008F68CA" w:rsidP="00F71DBB">
            <w:pPr>
              <w:spacing w:line="360" w:lineRule="auto"/>
              <w:ind w:right="162"/>
              <w:jc w:val="right"/>
              <w:cnfStyle w:val="100000000000" w:firstRow="1" w:lastRow="0" w:firstColumn="0" w:lastColumn="0" w:oddVBand="0" w:evenVBand="0" w:oddHBand="0" w:evenHBand="0" w:firstRowFirstColumn="0" w:firstRowLastColumn="0" w:lastRowFirstColumn="0" w:lastRowLastColumn="0"/>
              <w:rPr>
                <w:iCs/>
                <w:u w:val="single"/>
                <w:lang w:val="en-GB"/>
              </w:rPr>
            </w:pPr>
          </w:p>
          <w:p w:rsidR="008F68CA" w:rsidRPr="008F68CA" w:rsidRDefault="008F68CA" w:rsidP="00F71DBB">
            <w:pPr>
              <w:spacing w:line="360" w:lineRule="auto"/>
              <w:ind w:right="162"/>
              <w:jc w:val="right"/>
              <w:cnfStyle w:val="100000000000" w:firstRow="1" w:lastRow="0" w:firstColumn="0" w:lastColumn="0" w:oddVBand="0" w:evenVBand="0" w:oddHBand="0" w:evenHBand="0" w:firstRowFirstColumn="0" w:firstRowLastColumn="0" w:lastRowFirstColumn="0" w:lastRowLastColumn="0"/>
              <w:rPr>
                <w:color w:val="000000"/>
                <w:lang w:val="en-GB"/>
              </w:rPr>
            </w:pPr>
            <w:r w:rsidRPr="008F68CA">
              <w:rPr>
                <w:iCs/>
                <w:u w:val="single"/>
                <w:lang w:val="en-GB"/>
              </w:rPr>
              <w:t>31 December, 2014</w:t>
            </w:r>
          </w:p>
        </w:tc>
        <w:tc>
          <w:tcPr>
            <w:tcW w:w="2340" w:type="dxa"/>
            <w:noWrap/>
            <w:hideMark/>
          </w:tcPr>
          <w:p w:rsidR="008F68CA" w:rsidRPr="008F68CA" w:rsidRDefault="008F68CA" w:rsidP="00F71DBB">
            <w:pPr>
              <w:spacing w:line="360" w:lineRule="auto"/>
              <w:ind w:right="162"/>
              <w:jc w:val="right"/>
              <w:cnfStyle w:val="100000000000" w:firstRow="1" w:lastRow="0" w:firstColumn="0" w:lastColumn="0" w:oddVBand="0" w:evenVBand="0" w:oddHBand="0" w:evenHBand="0" w:firstRowFirstColumn="0" w:firstRowLastColumn="0" w:lastRowFirstColumn="0" w:lastRowLastColumn="0"/>
              <w:rPr>
                <w:iCs/>
                <w:u w:val="single"/>
                <w:lang w:val="en-GB"/>
              </w:rPr>
            </w:pPr>
          </w:p>
          <w:p w:rsidR="008F68CA" w:rsidRPr="008F68CA" w:rsidRDefault="008F68CA" w:rsidP="00F71DBB">
            <w:pPr>
              <w:spacing w:line="360" w:lineRule="auto"/>
              <w:ind w:right="162"/>
              <w:jc w:val="right"/>
              <w:cnfStyle w:val="100000000000" w:firstRow="1" w:lastRow="0" w:firstColumn="0" w:lastColumn="0" w:oddVBand="0" w:evenVBand="0" w:oddHBand="0" w:evenHBand="0" w:firstRowFirstColumn="0" w:firstRowLastColumn="0" w:lastRowFirstColumn="0" w:lastRowLastColumn="0"/>
              <w:rPr>
                <w:color w:val="000000"/>
                <w:lang w:val="en-GB"/>
              </w:rPr>
            </w:pPr>
            <w:r w:rsidRPr="008F68CA">
              <w:rPr>
                <w:iCs/>
                <w:u w:val="single"/>
                <w:lang w:val="en-GB"/>
              </w:rPr>
              <w:t xml:space="preserve"> 31 December, 2013</w:t>
            </w:r>
          </w:p>
        </w:tc>
      </w:tr>
      <w:tr w:rsidR="008F68CA" w:rsidRPr="008F68CA" w:rsidTr="008F68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38" w:type="dxa"/>
            <w:noWrap/>
            <w:hideMark/>
          </w:tcPr>
          <w:p w:rsidR="008F68CA" w:rsidRPr="008F68CA" w:rsidRDefault="008F68CA" w:rsidP="00F71DBB">
            <w:pPr>
              <w:spacing w:line="360" w:lineRule="auto"/>
              <w:rPr>
                <w:lang w:val="en-GB"/>
              </w:rPr>
            </w:pPr>
            <w:r w:rsidRPr="008F68CA">
              <w:rPr>
                <w:lang w:val="en-GB"/>
              </w:rPr>
              <w:t>RECEIPT</w:t>
            </w:r>
          </w:p>
        </w:tc>
        <w:tc>
          <w:tcPr>
            <w:tcW w:w="2250" w:type="dxa"/>
          </w:tcPr>
          <w:p w:rsidR="008F68CA" w:rsidRPr="008F68CA" w:rsidRDefault="008F68CA" w:rsidP="00F71DBB">
            <w:pPr>
              <w:spacing w:line="360" w:lineRule="auto"/>
              <w:ind w:right="162"/>
              <w:jc w:val="right"/>
              <w:cnfStyle w:val="000000100000" w:firstRow="0" w:lastRow="0" w:firstColumn="0" w:lastColumn="0" w:oddVBand="0" w:evenVBand="0" w:oddHBand="1" w:evenHBand="0" w:firstRowFirstColumn="0" w:firstRowLastColumn="0" w:lastRowFirstColumn="0" w:lastRowLastColumn="0"/>
              <w:rPr>
                <w:b/>
                <w:u w:val="single"/>
                <w:lang w:val="en-GB"/>
              </w:rPr>
            </w:pPr>
          </w:p>
        </w:tc>
        <w:tc>
          <w:tcPr>
            <w:tcW w:w="2160" w:type="dxa"/>
          </w:tcPr>
          <w:p w:rsidR="008F68CA" w:rsidRPr="008F68CA" w:rsidRDefault="008F68CA" w:rsidP="00F71DBB">
            <w:pPr>
              <w:spacing w:line="360" w:lineRule="auto"/>
              <w:ind w:right="162"/>
              <w:jc w:val="right"/>
              <w:cnfStyle w:val="000000100000" w:firstRow="0" w:lastRow="0" w:firstColumn="0" w:lastColumn="0" w:oddVBand="0" w:evenVBand="0" w:oddHBand="1" w:evenHBand="0" w:firstRowFirstColumn="0" w:firstRowLastColumn="0" w:lastRowFirstColumn="0" w:lastRowLastColumn="0"/>
              <w:rPr>
                <w:b/>
                <w:u w:val="single"/>
                <w:lang w:val="en-GB"/>
              </w:rPr>
            </w:pPr>
          </w:p>
        </w:tc>
        <w:tc>
          <w:tcPr>
            <w:tcW w:w="2340" w:type="dxa"/>
            <w:noWrap/>
            <w:hideMark/>
          </w:tcPr>
          <w:p w:rsidR="008F68CA" w:rsidRPr="008F68CA" w:rsidRDefault="008F68CA" w:rsidP="00F71DBB">
            <w:pPr>
              <w:spacing w:line="360" w:lineRule="auto"/>
              <w:ind w:right="162"/>
              <w:jc w:val="right"/>
              <w:cnfStyle w:val="000000100000" w:firstRow="0" w:lastRow="0" w:firstColumn="0" w:lastColumn="0" w:oddVBand="0" w:evenVBand="0" w:oddHBand="1" w:evenHBand="0" w:firstRowFirstColumn="0" w:firstRowLastColumn="0" w:lastRowFirstColumn="0" w:lastRowLastColumn="0"/>
              <w:rPr>
                <w:b/>
                <w:u w:val="single"/>
                <w:lang w:val="en-GB"/>
              </w:rPr>
            </w:pPr>
          </w:p>
        </w:tc>
      </w:tr>
      <w:tr w:rsidR="008F68CA" w:rsidRPr="008F68CA" w:rsidTr="008F68CA">
        <w:trPr>
          <w:trHeight w:val="300"/>
        </w:trPr>
        <w:tc>
          <w:tcPr>
            <w:cnfStyle w:val="001000000000" w:firstRow="0" w:lastRow="0" w:firstColumn="1" w:lastColumn="0" w:oddVBand="0" w:evenVBand="0" w:oddHBand="0" w:evenHBand="0" w:firstRowFirstColumn="0" w:firstRowLastColumn="0" w:lastRowFirstColumn="0" w:lastRowLastColumn="0"/>
            <w:tcW w:w="3438" w:type="dxa"/>
            <w:noWrap/>
            <w:hideMark/>
          </w:tcPr>
          <w:p w:rsidR="008F68CA" w:rsidRPr="008F68CA" w:rsidRDefault="008F68CA" w:rsidP="00F71DBB">
            <w:pPr>
              <w:spacing w:line="360" w:lineRule="auto"/>
              <w:ind w:firstLine="176"/>
              <w:rPr>
                <w:lang w:val="en-GB"/>
              </w:rPr>
            </w:pPr>
            <w:r w:rsidRPr="008F68CA">
              <w:rPr>
                <w:lang w:val="en-GB"/>
              </w:rPr>
              <w:t>Annual membership fee</w:t>
            </w:r>
          </w:p>
        </w:tc>
        <w:tc>
          <w:tcPr>
            <w:tcW w:w="2250" w:type="dxa"/>
          </w:tcPr>
          <w:p w:rsidR="008F68CA" w:rsidRPr="008F68CA" w:rsidRDefault="008F68CA" w:rsidP="00F71DBB">
            <w:pPr>
              <w:spacing w:line="360" w:lineRule="auto"/>
              <w:ind w:right="162"/>
              <w:jc w:val="right"/>
              <w:cnfStyle w:val="000000000000" w:firstRow="0" w:lastRow="0" w:firstColumn="0" w:lastColumn="0" w:oddVBand="0" w:evenVBand="0" w:oddHBand="0" w:evenHBand="0" w:firstRowFirstColumn="0" w:firstRowLastColumn="0" w:lastRowFirstColumn="0" w:lastRowLastColumn="0"/>
              <w:rPr>
                <w:color w:val="000000"/>
                <w:lang w:val="en-GB"/>
              </w:rPr>
            </w:pPr>
            <w:r w:rsidRPr="008F68CA">
              <w:rPr>
                <w:color w:val="000000"/>
                <w:lang w:val="en-GB"/>
              </w:rPr>
              <w:t>173,357</w:t>
            </w:r>
          </w:p>
        </w:tc>
        <w:tc>
          <w:tcPr>
            <w:tcW w:w="2160" w:type="dxa"/>
          </w:tcPr>
          <w:p w:rsidR="008F68CA" w:rsidRPr="008F68CA" w:rsidRDefault="008F68CA" w:rsidP="00F71DBB">
            <w:pPr>
              <w:spacing w:line="360" w:lineRule="auto"/>
              <w:ind w:right="162"/>
              <w:jc w:val="right"/>
              <w:cnfStyle w:val="000000000000" w:firstRow="0" w:lastRow="0" w:firstColumn="0" w:lastColumn="0" w:oddVBand="0" w:evenVBand="0" w:oddHBand="0" w:evenHBand="0" w:firstRowFirstColumn="0" w:firstRowLastColumn="0" w:lastRowFirstColumn="0" w:lastRowLastColumn="0"/>
              <w:rPr>
                <w:color w:val="000000"/>
                <w:lang w:val="en-GB"/>
              </w:rPr>
            </w:pPr>
            <w:r w:rsidRPr="008F68CA">
              <w:rPr>
                <w:color w:val="000000"/>
                <w:lang w:val="en-GB"/>
              </w:rPr>
              <w:t>301,325</w:t>
            </w:r>
          </w:p>
        </w:tc>
        <w:tc>
          <w:tcPr>
            <w:tcW w:w="2340" w:type="dxa"/>
            <w:noWrap/>
            <w:hideMark/>
          </w:tcPr>
          <w:p w:rsidR="008F68CA" w:rsidRPr="008F68CA" w:rsidRDefault="008F68CA" w:rsidP="00F71DBB">
            <w:pPr>
              <w:spacing w:line="360" w:lineRule="auto"/>
              <w:ind w:right="162"/>
              <w:jc w:val="right"/>
              <w:cnfStyle w:val="000000000000" w:firstRow="0" w:lastRow="0" w:firstColumn="0" w:lastColumn="0" w:oddVBand="0" w:evenVBand="0" w:oddHBand="0" w:evenHBand="0" w:firstRowFirstColumn="0" w:firstRowLastColumn="0" w:lastRowFirstColumn="0" w:lastRowLastColumn="0"/>
              <w:rPr>
                <w:color w:val="000000"/>
                <w:lang w:val="en-GB"/>
              </w:rPr>
            </w:pPr>
            <w:r w:rsidRPr="008F68CA">
              <w:rPr>
                <w:color w:val="000000"/>
                <w:lang w:val="en-GB"/>
              </w:rPr>
              <w:t xml:space="preserve">         184,866 </w:t>
            </w:r>
          </w:p>
        </w:tc>
      </w:tr>
      <w:tr w:rsidR="008F68CA" w:rsidRPr="008F68CA" w:rsidTr="008F68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38" w:type="dxa"/>
            <w:noWrap/>
            <w:hideMark/>
          </w:tcPr>
          <w:p w:rsidR="008F68CA" w:rsidRPr="008F68CA" w:rsidRDefault="008F68CA" w:rsidP="00F71DBB">
            <w:pPr>
              <w:spacing w:line="360" w:lineRule="auto"/>
              <w:ind w:firstLine="176"/>
              <w:rPr>
                <w:lang w:val="en-GB"/>
              </w:rPr>
            </w:pPr>
            <w:r w:rsidRPr="008F68CA">
              <w:rPr>
                <w:lang w:val="en-GB"/>
              </w:rPr>
              <w:t>Members Donation</w:t>
            </w:r>
          </w:p>
        </w:tc>
        <w:tc>
          <w:tcPr>
            <w:tcW w:w="2250" w:type="dxa"/>
          </w:tcPr>
          <w:p w:rsidR="008F68CA" w:rsidRPr="008F68CA" w:rsidRDefault="008F68CA" w:rsidP="00F71DBB">
            <w:pPr>
              <w:spacing w:line="360" w:lineRule="auto"/>
              <w:ind w:right="162"/>
              <w:jc w:val="right"/>
              <w:cnfStyle w:val="000000100000" w:firstRow="0" w:lastRow="0" w:firstColumn="0" w:lastColumn="0" w:oddVBand="0" w:evenVBand="0" w:oddHBand="1" w:evenHBand="0" w:firstRowFirstColumn="0" w:firstRowLastColumn="0" w:lastRowFirstColumn="0" w:lastRowLastColumn="0"/>
              <w:rPr>
                <w:color w:val="000000"/>
                <w:lang w:val="en-GB"/>
              </w:rPr>
            </w:pPr>
            <w:r w:rsidRPr="008F68CA">
              <w:rPr>
                <w:color w:val="000000"/>
                <w:lang w:val="en-GB"/>
              </w:rPr>
              <w:t>8,500</w:t>
            </w:r>
          </w:p>
        </w:tc>
        <w:tc>
          <w:tcPr>
            <w:tcW w:w="2160" w:type="dxa"/>
          </w:tcPr>
          <w:p w:rsidR="008F68CA" w:rsidRPr="008F68CA" w:rsidRDefault="008F68CA" w:rsidP="00F71DBB">
            <w:pPr>
              <w:spacing w:line="360" w:lineRule="auto"/>
              <w:ind w:right="162"/>
              <w:jc w:val="right"/>
              <w:cnfStyle w:val="000000100000" w:firstRow="0" w:lastRow="0" w:firstColumn="0" w:lastColumn="0" w:oddVBand="0" w:evenVBand="0" w:oddHBand="1" w:evenHBand="0" w:firstRowFirstColumn="0" w:firstRowLastColumn="0" w:lastRowFirstColumn="0" w:lastRowLastColumn="0"/>
              <w:rPr>
                <w:color w:val="000000"/>
                <w:lang w:val="en-GB"/>
              </w:rPr>
            </w:pPr>
            <w:r w:rsidRPr="008F68CA">
              <w:rPr>
                <w:color w:val="000000"/>
                <w:lang w:val="en-GB"/>
              </w:rPr>
              <w:t xml:space="preserve">           6,500 </w:t>
            </w:r>
          </w:p>
        </w:tc>
        <w:tc>
          <w:tcPr>
            <w:tcW w:w="2340" w:type="dxa"/>
            <w:noWrap/>
            <w:hideMark/>
          </w:tcPr>
          <w:p w:rsidR="008F68CA" w:rsidRPr="008F68CA" w:rsidRDefault="008F68CA" w:rsidP="00F71DBB">
            <w:pPr>
              <w:spacing w:line="360" w:lineRule="auto"/>
              <w:ind w:right="162"/>
              <w:jc w:val="right"/>
              <w:cnfStyle w:val="000000100000" w:firstRow="0" w:lastRow="0" w:firstColumn="0" w:lastColumn="0" w:oddVBand="0" w:evenVBand="0" w:oddHBand="1" w:evenHBand="0" w:firstRowFirstColumn="0" w:firstRowLastColumn="0" w:lastRowFirstColumn="0" w:lastRowLastColumn="0"/>
              <w:rPr>
                <w:color w:val="000000"/>
                <w:lang w:val="en-GB"/>
              </w:rPr>
            </w:pPr>
            <w:r w:rsidRPr="008F68CA">
              <w:rPr>
                <w:color w:val="000000"/>
                <w:lang w:val="en-GB"/>
              </w:rPr>
              <w:t xml:space="preserve">           68,076 </w:t>
            </w:r>
          </w:p>
        </w:tc>
      </w:tr>
      <w:tr w:rsidR="008F68CA" w:rsidRPr="008F68CA" w:rsidTr="008F68CA">
        <w:trPr>
          <w:trHeight w:val="300"/>
        </w:trPr>
        <w:tc>
          <w:tcPr>
            <w:cnfStyle w:val="001000000000" w:firstRow="0" w:lastRow="0" w:firstColumn="1" w:lastColumn="0" w:oddVBand="0" w:evenVBand="0" w:oddHBand="0" w:evenHBand="0" w:firstRowFirstColumn="0" w:firstRowLastColumn="0" w:lastRowFirstColumn="0" w:lastRowLastColumn="0"/>
            <w:tcW w:w="3438" w:type="dxa"/>
            <w:noWrap/>
            <w:hideMark/>
          </w:tcPr>
          <w:p w:rsidR="008F68CA" w:rsidRPr="008F68CA" w:rsidRDefault="008F68CA" w:rsidP="00F71DBB">
            <w:pPr>
              <w:spacing w:line="360" w:lineRule="auto"/>
              <w:ind w:firstLine="176"/>
              <w:rPr>
                <w:lang w:val="en-GB"/>
              </w:rPr>
            </w:pPr>
            <w:r w:rsidRPr="008F68CA">
              <w:rPr>
                <w:lang w:val="en-GB"/>
              </w:rPr>
              <w:t>Partner Donations &amp; other</w:t>
            </w:r>
          </w:p>
        </w:tc>
        <w:tc>
          <w:tcPr>
            <w:tcW w:w="2250" w:type="dxa"/>
          </w:tcPr>
          <w:p w:rsidR="008F68CA" w:rsidRPr="008F68CA" w:rsidRDefault="008F68CA" w:rsidP="00F71DBB">
            <w:pPr>
              <w:tabs>
                <w:tab w:val="left" w:pos="2502"/>
              </w:tabs>
              <w:spacing w:line="360" w:lineRule="auto"/>
              <w:ind w:right="162"/>
              <w:jc w:val="right"/>
              <w:cnfStyle w:val="000000000000" w:firstRow="0" w:lastRow="0" w:firstColumn="0" w:lastColumn="0" w:oddVBand="0" w:evenVBand="0" w:oddHBand="0" w:evenHBand="0" w:firstRowFirstColumn="0" w:firstRowLastColumn="0" w:lastRowFirstColumn="0" w:lastRowLastColumn="0"/>
              <w:rPr>
                <w:color w:val="000000"/>
                <w:lang w:val="en-GB"/>
              </w:rPr>
            </w:pPr>
            <w:r w:rsidRPr="008F68CA">
              <w:rPr>
                <w:color w:val="000000"/>
                <w:lang w:val="en-GB"/>
              </w:rPr>
              <w:t>90,892</w:t>
            </w:r>
          </w:p>
        </w:tc>
        <w:tc>
          <w:tcPr>
            <w:tcW w:w="2160" w:type="dxa"/>
          </w:tcPr>
          <w:p w:rsidR="008F68CA" w:rsidRPr="008F68CA" w:rsidRDefault="008F68CA" w:rsidP="00F71DBB">
            <w:pPr>
              <w:tabs>
                <w:tab w:val="left" w:pos="2502"/>
              </w:tabs>
              <w:spacing w:line="360" w:lineRule="auto"/>
              <w:ind w:right="162"/>
              <w:jc w:val="right"/>
              <w:cnfStyle w:val="000000000000" w:firstRow="0" w:lastRow="0" w:firstColumn="0" w:lastColumn="0" w:oddVBand="0" w:evenVBand="0" w:oddHBand="0" w:evenHBand="0" w:firstRowFirstColumn="0" w:firstRowLastColumn="0" w:lastRowFirstColumn="0" w:lastRowLastColumn="0"/>
              <w:rPr>
                <w:color w:val="000000"/>
                <w:lang w:val="en-GB"/>
              </w:rPr>
            </w:pPr>
            <w:r w:rsidRPr="008F68CA">
              <w:rPr>
                <w:color w:val="000000"/>
                <w:lang w:val="en-GB"/>
              </w:rPr>
              <w:t>97,500</w:t>
            </w:r>
          </w:p>
        </w:tc>
        <w:tc>
          <w:tcPr>
            <w:tcW w:w="2340" w:type="dxa"/>
            <w:noWrap/>
            <w:hideMark/>
          </w:tcPr>
          <w:p w:rsidR="008F68CA" w:rsidRPr="008F68CA" w:rsidRDefault="008F68CA" w:rsidP="00F71DBB">
            <w:pPr>
              <w:spacing w:line="360" w:lineRule="auto"/>
              <w:ind w:right="162"/>
              <w:jc w:val="right"/>
              <w:cnfStyle w:val="000000000000" w:firstRow="0" w:lastRow="0" w:firstColumn="0" w:lastColumn="0" w:oddVBand="0" w:evenVBand="0" w:oddHBand="0" w:evenHBand="0" w:firstRowFirstColumn="0" w:firstRowLastColumn="0" w:lastRowFirstColumn="0" w:lastRowLastColumn="0"/>
              <w:rPr>
                <w:color w:val="000000"/>
                <w:lang w:val="en-GB"/>
              </w:rPr>
            </w:pPr>
            <w:r w:rsidRPr="008F68CA">
              <w:rPr>
                <w:color w:val="000000"/>
                <w:lang w:val="en-GB"/>
              </w:rPr>
              <w:t xml:space="preserve">         240,000 </w:t>
            </w:r>
          </w:p>
        </w:tc>
      </w:tr>
      <w:tr w:rsidR="008F68CA" w:rsidRPr="008F68CA" w:rsidTr="008F68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38" w:type="dxa"/>
            <w:noWrap/>
            <w:hideMark/>
          </w:tcPr>
          <w:p w:rsidR="008F68CA" w:rsidRPr="008F68CA" w:rsidRDefault="008F68CA" w:rsidP="00F71DBB">
            <w:pPr>
              <w:spacing w:line="360" w:lineRule="auto"/>
              <w:ind w:firstLine="176"/>
              <w:rPr>
                <w:lang w:val="en-GB"/>
              </w:rPr>
            </w:pPr>
            <w:r w:rsidRPr="008F68CA">
              <w:rPr>
                <w:lang w:val="en-GB"/>
              </w:rPr>
              <w:t>Other Receipt</w:t>
            </w:r>
          </w:p>
        </w:tc>
        <w:tc>
          <w:tcPr>
            <w:tcW w:w="2250" w:type="dxa"/>
          </w:tcPr>
          <w:p w:rsidR="008F68CA" w:rsidRPr="008F68CA" w:rsidRDefault="008F68CA" w:rsidP="00F71DBB">
            <w:pPr>
              <w:numPr>
                <w:ilvl w:val="0"/>
                <w:numId w:val="12"/>
              </w:numPr>
              <w:tabs>
                <w:tab w:val="left" w:pos="2502"/>
              </w:tabs>
              <w:spacing w:line="360" w:lineRule="auto"/>
              <w:ind w:right="162"/>
              <w:contextualSpacing/>
              <w:jc w:val="right"/>
              <w:cnfStyle w:val="000000100000" w:firstRow="0" w:lastRow="0" w:firstColumn="0" w:lastColumn="0" w:oddVBand="0" w:evenVBand="0" w:oddHBand="1" w:evenHBand="0" w:firstRowFirstColumn="0" w:firstRowLastColumn="0" w:lastRowFirstColumn="0" w:lastRowLastColumn="0"/>
              <w:rPr>
                <w:color w:val="000000"/>
                <w:lang w:val="en-GB"/>
              </w:rPr>
            </w:pPr>
          </w:p>
        </w:tc>
        <w:tc>
          <w:tcPr>
            <w:tcW w:w="2160" w:type="dxa"/>
          </w:tcPr>
          <w:p w:rsidR="008F68CA" w:rsidRPr="008F68CA" w:rsidRDefault="008F68CA" w:rsidP="00F71DBB">
            <w:pPr>
              <w:tabs>
                <w:tab w:val="left" w:pos="2502"/>
              </w:tabs>
              <w:spacing w:line="360" w:lineRule="auto"/>
              <w:ind w:right="162"/>
              <w:jc w:val="right"/>
              <w:cnfStyle w:val="000000100000" w:firstRow="0" w:lastRow="0" w:firstColumn="0" w:lastColumn="0" w:oddVBand="0" w:evenVBand="0" w:oddHBand="1" w:evenHBand="0" w:firstRowFirstColumn="0" w:firstRowLastColumn="0" w:lastRowFirstColumn="0" w:lastRowLastColumn="0"/>
              <w:rPr>
                <w:color w:val="000000"/>
                <w:lang w:val="en-GB"/>
              </w:rPr>
            </w:pPr>
            <w:r w:rsidRPr="008F68CA">
              <w:rPr>
                <w:color w:val="000000"/>
                <w:lang w:val="en-GB"/>
              </w:rPr>
              <w:t>10,000</w:t>
            </w:r>
          </w:p>
        </w:tc>
        <w:tc>
          <w:tcPr>
            <w:tcW w:w="2340" w:type="dxa"/>
            <w:noWrap/>
            <w:hideMark/>
          </w:tcPr>
          <w:p w:rsidR="008F68CA" w:rsidRPr="008F68CA" w:rsidRDefault="008F68CA" w:rsidP="00F71DBB">
            <w:pPr>
              <w:spacing w:line="360" w:lineRule="auto"/>
              <w:ind w:right="162"/>
              <w:jc w:val="right"/>
              <w:cnfStyle w:val="000000100000" w:firstRow="0" w:lastRow="0" w:firstColumn="0" w:lastColumn="0" w:oddVBand="0" w:evenVBand="0" w:oddHBand="1" w:evenHBand="0" w:firstRowFirstColumn="0" w:firstRowLastColumn="0" w:lastRowFirstColumn="0" w:lastRowLastColumn="0"/>
              <w:rPr>
                <w:color w:val="000000"/>
                <w:lang w:val="en-GB"/>
              </w:rPr>
            </w:pPr>
          </w:p>
        </w:tc>
      </w:tr>
      <w:tr w:rsidR="008F68CA" w:rsidRPr="008F68CA" w:rsidTr="008F68CA">
        <w:trPr>
          <w:trHeight w:val="300"/>
        </w:trPr>
        <w:tc>
          <w:tcPr>
            <w:cnfStyle w:val="001000000000" w:firstRow="0" w:lastRow="0" w:firstColumn="1" w:lastColumn="0" w:oddVBand="0" w:evenVBand="0" w:oddHBand="0" w:evenHBand="0" w:firstRowFirstColumn="0" w:firstRowLastColumn="0" w:lastRowFirstColumn="0" w:lastRowLastColumn="0"/>
            <w:tcW w:w="3438" w:type="dxa"/>
            <w:noWrap/>
            <w:hideMark/>
          </w:tcPr>
          <w:p w:rsidR="008F68CA" w:rsidRPr="008F68CA" w:rsidRDefault="008F68CA" w:rsidP="00F71DBB">
            <w:pPr>
              <w:spacing w:line="360" w:lineRule="auto"/>
              <w:rPr>
                <w:lang w:val="en-GB"/>
              </w:rPr>
            </w:pPr>
          </w:p>
        </w:tc>
        <w:tc>
          <w:tcPr>
            <w:tcW w:w="2250" w:type="dxa"/>
          </w:tcPr>
          <w:p w:rsidR="008F68CA" w:rsidRPr="008F68CA" w:rsidRDefault="008F68CA" w:rsidP="00F71DBB">
            <w:pPr>
              <w:tabs>
                <w:tab w:val="left" w:pos="1786"/>
                <w:tab w:val="left" w:pos="2211"/>
              </w:tabs>
              <w:spacing w:line="360" w:lineRule="auto"/>
              <w:ind w:right="162"/>
              <w:jc w:val="right"/>
              <w:cnfStyle w:val="000000000000" w:firstRow="0" w:lastRow="0" w:firstColumn="0" w:lastColumn="0" w:oddVBand="0" w:evenVBand="0" w:oddHBand="0" w:evenHBand="0" w:firstRowFirstColumn="0" w:firstRowLastColumn="0" w:lastRowFirstColumn="0" w:lastRowLastColumn="0"/>
              <w:rPr>
                <w:b/>
                <w:u w:val="single"/>
                <w:lang w:val="en-GB"/>
              </w:rPr>
            </w:pPr>
            <w:r w:rsidRPr="008F68CA">
              <w:rPr>
                <w:b/>
                <w:u w:val="single"/>
                <w:lang w:val="en-GB"/>
              </w:rPr>
              <w:t>272,749</w:t>
            </w:r>
          </w:p>
        </w:tc>
        <w:tc>
          <w:tcPr>
            <w:tcW w:w="2160" w:type="dxa"/>
          </w:tcPr>
          <w:p w:rsidR="008F68CA" w:rsidRPr="008F68CA" w:rsidRDefault="008F68CA" w:rsidP="00F71DBB">
            <w:pPr>
              <w:tabs>
                <w:tab w:val="left" w:pos="1786"/>
                <w:tab w:val="left" w:pos="2211"/>
              </w:tabs>
              <w:spacing w:line="360" w:lineRule="auto"/>
              <w:ind w:right="162"/>
              <w:jc w:val="right"/>
              <w:cnfStyle w:val="000000000000" w:firstRow="0" w:lastRow="0" w:firstColumn="0" w:lastColumn="0" w:oddVBand="0" w:evenVBand="0" w:oddHBand="0" w:evenHBand="0" w:firstRowFirstColumn="0" w:firstRowLastColumn="0" w:lastRowFirstColumn="0" w:lastRowLastColumn="0"/>
              <w:rPr>
                <w:b/>
                <w:u w:val="single"/>
                <w:lang w:val="en-GB"/>
              </w:rPr>
            </w:pPr>
            <w:r w:rsidRPr="008F68CA">
              <w:rPr>
                <w:b/>
                <w:u w:val="single"/>
                <w:lang w:val="en-GB"/>
              </w:rPr>
              <w:t>415,325</w:t>
            </w:r>
          </w:p>
        </w:tc>
        <w:tc>
          <w:tcPr>
            <w:tcW w:w="2340" w:type="dxa"/>
            <w:noWrap/>
            <w:hideMark/>
          </w:tcPr>
          <w:p w:rsidR="008F68CA" w:rsidRPr="008F68CA" w:rsidRDefault="008F68CA" w:rsidP="00F71DBB">
            <w:pPr>
              <w:tabs>
                <w:tab w:val="left" w:pos="1786"/>
                <w:tab w:val="left" w:pos="2211"/>
              </w:tabs>
              <w:spacing w:line="360" w:lineRule="auto"/>
              <w:ind w:right="162"/>
              <w:jc w:val="right"/>
              <w:cnfStyle w:val="000000000000" w:firstRow="0" w:lastRow="0" w:firstColumn="0" w:lastColumn="0" w:oddVBand="0" w:evenVBand="0" w:oddHBand="0" w:evenHBand="0" w:firstRowFirstColumn="0" w:firstRowLastColumn="0" w:lastRowFirstColumn="0" w:lastRowLastColumn="0"/>
              <w:rPr>
                <w:b/>
                <w:u w:val="single"/>
                <w:lang w:val="en-GB"/>
              </w:rPr>
            </w:pPr>
            <w:r w:rsidRPr="008F68CA">
              <w:rPr>
                <w:b/>
                <w:u w:val="single"/>
                <w:lang w:val="en-GB"/>
              </w:rPr>
              <w:t xml:space="preserve">492,942 </w:t>
            </w:r>
          </w:p>
        </w:tc>
      </w:tr>
    </w:tbl>
    <w:p w:rsidR="008F68CA" w:rsidRPr="008F68CA" w:rsidRDefault="008F68CA" w:rsidP="00F71DBB">
      <w:pPr>
        <w:spacing w:line="360" w:lineRule="auto"/>
        <w:rPr>
          <w:rFonts w:ascii="Times New Roman" w:eastAsiaTheme="majorEastAsia"/>
          <w:b/>
          <w:bCs/>
          <w:i/>
          <w:color w:val="4F81BD" w:themeColor="accent1"/>
          <w:sz w:val="26"/>
          <w:szCs w:val="26"/>
          <w:lang w:val="en-GB"/>
        </w:rPr>
      </w:pPr>
    </w:p>
    <w:p w:rsidR="008F68CA" w:rsidRPr="008F68CA" w:rsidRDefault="008F68CA" w:rsidP="00F71DBB">
      <w:pPr>
        <w:spacing w:line="360" w:lineRule="auto"/>
        <w:rPr>
          <w:rFonts w:ascii="Times New Roman"/>
          <w:sz w:val="24"/>
          <w:szCs w:val="24"/>
          <w:lang w:val="en-GB"/>
        </w:rPr>
      </w:pPr>
      <w:r w:rsidRPr="008F68CA">
        <w:rPr>
          <w:rFonts w:ascii="Times New Roman"/>
          <w:sz w:val="24"/>
          <w:szCs w:val="24"/>
          <w:lang w:val="en-GB"/>
        </w:rPr>
        <w:t>The annual membership contributions and donations received during the year are as follows:</w:t>
      </w:r>
    </w:p>
    <w:tbl>
      <w:tblPr>
        <w:tblStyle w:val="Ombrageclair1"/>
        <w:tblW w:w="9810" w:type="dxa"/>
        <w:tblLook w:val="04A0" w:firstRow="1" w:lastRow="0" w:firstColumn="1" w:lastColumn="0" w:noHBand="0" w:noVBand="1"/>
      </w:tblPr>
      <w:tblGrid>
        <w:gridCol w:w="2027"/>
        <w:gridCol w:w="2028"/>
        <w:gridCol w:w="2027"/>
        <w:gridCol w:w="2028"/>
        <w:gridCol w:w="1700"/>
      </w:tblGrid>
      <w:tr w:rsidR="008F68CA" w:rsidRPr="00965B06" w:rsidTr="008F68CA">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027" w:type="dxa"/>
            <w:hideMark/>
          </w:tcPr>
          <w:p w:rsidR="008F68CA" w:rsidRPr="00965B06" w:rsidRDefault="008F68CA" w:rsidP="00965B06">
            <w:pPr>
              <w:spacing w:line="360" w:lineRule="auto"/>
              <w:jc w:val="right"/>
              <w:rPr>
                <w:rFonts w:eastAsia="Times New Roman" w:cs="Times New Roman"/>
                <w:lang w:val="fr-FR"/>
              </w:rPr>
            </w:pPr>
            <w:r w:rsidRPr="00965B06">
              <w:rPr>
                <w:rFonts w:eastAsia="Times New Roman" w:cs="Times New Roman"/>
                <w:lang w:val="fr-FR"/>
              </w:rPr>
              <w:t xml:space="preserve">OAFLA Membre States </w:t>
            </w:r>
          </w:p>
        </w:tc>
        <w:tc>
          <w:tcPr>
            <w:tcW w:w="2028" w:type="dxa"/>
            <w:hideMark/>
          </w:tcPr>
          <w:p w:rsidR="008F68CA" w:rsidRPr="00965B06" w:rsidRDefault="008F68CA" w:rsidP="00965B06">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965B06">
              <w:rPr>
                <w:rFonts w:eastAsia="Times New Roman" w:cs="Times New Roman"/>
              </w:rPr>
              <w:t>Annual Membership</w:t>
            </w:r>
          </w:p>
        </w:tc>
        <w:tc>
          <w:tcPr>
            <w:tcW w:w="2027" w:type="dxa"/>
            <w:hideMark/>
          </w:tcPr>
          <w:p w:rsidR="008F68CA" w:rsidRPr="00965B06" w:rsidRDefault="008F68CA" w:rsidP="00965B06">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965B06">
              <w:rPr>
                <w:rFonts w:eastAsia="Times New Roman" w:cs="Times New Roman"/>
              </w:rPr>
              <w:t>Annual Donations</w:t>
            </w:r>
          </w:p>
        </w:tc>
        <w:tc>
          <w:tcPr>
            <w:tcW w:w="2028" w:type="dxa"/>
            <w:hideMark/>
          </w:tcPr>
          <w:p w:rsidR="008F68CA" w:rsidRPr="00965B06" w:rsidRDefault="008F68CA" w:rsidP="00965B06">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965B06">
              <w:rPr>
                <w:rFonts w:eastAsia="Times New Roman" w:cs="Times New Roman"/>
              </w:rPr>
              <w:t xml:space="preserve">Total </w:t>
            </w:r>
          </w:p>
        </w:tc>
        <w:tc>
          <w:tcPr>
            <w:tcW w:w="1700" w:type="dxa"/>
            <w:hideMark/>
          </w:tcPr>
          <w:p w:rsidR="008F68CA" w:rsidRPr="00965B06" w:rsidRDefault="008F68CA" w:rsidP="00965B06">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965B06">
              <w:rPr>
                <w:rFonts w:eastAsia="Times New Roman" w:cs="Times New Roman"/>
              </w:rPr>
              <w:t xml:space="preserve">Receipt No. </w:t>
            </w:r>
          </w:p>
        </w:tc>
      </w:tr>
      <w:tr w:rsidR="008F68CA" w:rsidRPr="00965B06" w:rsidTr="008F68C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027" w:type="dxa"/>
            <w:hideMark/>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t xml:space="preserve"> Chad  </w:t>
            </w:r>
          </w:p>
        </w:tc>
        <w:tc>
          <w:tcPr>
            <w:tcW w:w="2028"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xml:space="preserve">8,700.00 </w:t>
            </w:r>
          </w:p>
        </w:tc>
        <w:tc>
          <w:tcPr>
            <w:tcW w:w="2027"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xml:space="preserve">3,500.00 </w:t>
            </w:r>
          </w:p>
        </w:tc>
        <w:tc>
          <w:tcPr>
            <w:tcW w:w="2028"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 xml:space="preserve">12,200 </w:t>
            </w:r>
          </w:p>
        </w:tc>
        <w:tc>
          <w:tcPr>
            <w:tcW w:w="1700"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0138,0139,0159</w:t>
            </w:r>
          </w:p>
        </w:tc>
      </w:tr>
      <w:tr w:rsidR="008F68CA" w:rsidRPr="00965B06" w:rsidTr="008F68CA">
        <w:trPr>
          <w:trHeight w:val="270"/>
        </w:trPr>
        <w:tc>
          <w:tcPr>
            <w:cnfStyle w:val="001000000000" w:firstRow="0" w:lastRow="0" w:firstColumn="1" w:lastColumn="0" w:oddVBand="0" w:evenVBand="0" w:oddHBand="0" w:evenHBand="0" w:firstRowFirstColumn="0" w:firstRowLastColumn="0" w:lastRowFirstColumn="0" w:lastRowLastColumn="0"/>
            <w:tcW w:w="2027" w:type="dxa"/>
            <w:hideMark/>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t>R. Congo</w:t>
            </w:r>
          </w:p>
        </w:tc>
        <w:tc>
          <w:tcPr>
            <w:tcW w:w="2028"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2027"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5,000.00</w:t>
            </w:r>
          </w:p>
        </w:tc>
        <w:tc>
          <w:tcPr>
            <w:tcW w:w="2028"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 xml:space="preserve">                       5,000</w:t>
            </w:r>
          </w:p>
        </w:tc>
        <w:tc>
          <w:tcPr>
            <w:tcW w:w="1700"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0160</w:t>
            </w:r>
          </w:p>
        </w:tc>
      </w:tr>
      <w:tr w:rsidR="008F68CA" w:rsidRPr="00965B06" w:rsidTr="008F68C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7" w:type="dxa"/>
            <w:hideMark/>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t xml:space="preserve"> Cote D'Ivoire </w:t>
            </w:r>
          </w:p>
        </w:tc>
        <w:tc>
          <w:tcPr>
            <w:tcW w:w="2028"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xml:space="preserve">     24,964.00 </w:t>
            </w:r>
          </w:p>
        </w:tc>
        <w:tc>
          <w:tcPr>
            <w:tcW w:w="2027"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w:t>
            </w:r>
          </w:p>
        </w:tc>
        <w:tc>
          <w:tcPr>
            <w:tcW w:w="2028"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 xml:space="preserve">24,964 </w:t>
            </w:r>
          </w:p>
        </w:tc>
        <w:tc>
          <w:tcPr>
            <w:tcW w:w="1700"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0147,0151</w:t>
            </w:r>
          </w:p>
        </w:tc>
      </w:tr>
      <w:tr w:rsidR="008F68CA" w:rsidRPr="00965B06" w:rsidTr="008F68CA">
        <w:trPr>
          <w:trHeight w:val="270"/>
        </w:trPr>
        <w:tc>
          <w:tcPr>
            <w:cnfStyle w:val="001000000000" w:firstRow="0" w:lastRow="0" w:firstColumn="1" w:lastColumn="0" w:oddVBand="0" w:evenVBand="0" w:oddHBand="0" w:evenHBand="0" w:firstRowFirstColumn="0" w:firstRowLastColumn="0" w:lastRowFirstColumn="0" w:lastRowLastColumn="0"/>
            <w:tcW w:w="2027" w:type="dxa"/>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t>Gabon</w:t>
            </w:r>
          </w:p>
        </w:tc>
        <w:tc>
          <w:tcPr>
            <w:tcW w:w="2028" w:type="dxa"/>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4,763.00</w:t>
            </w:r>
          </w:p>
        </w:tc>
        <w:tc>
          <w:tcPr>
            <w:tcW w:w="2027" w:type="dxa"/>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2028" w:type="dxa"/>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4,763</w:t>
            </w:r>
          </w:p>
        </w:tc>
        <w:tc>
          <w:tcPr>
            <w:tcW w:w="1700" w:type="dxa"/>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0154</w:t>
            </w:r>
          </w:p>
        </w:tc>
      </w:tr>
      <w:tr w:rsidR="008F68CA" w:rsidRPr="00965B06" w:rsidTr="008F68C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7" w:type="dxa"/>
            <w:hideMark/>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t xml:space="preserve"> Gambia  </w:t>
            </w:r>
          </w:p>
        </w:tc>
        <w:tc>
          <w:tcPr>
            <w:tcW w:w="2028"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xml:space="preserve">        5,000.00 </w:t>
            </w:r>
          </w:p>
        </w:tc>
        <w:tc>
          <w:tcPr>
            <w:tcW w:w="2027"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w:t>
            </w:r>
          </w:p>
        </w:tc>
        <w:tc>
          <w:tcPr>
            <w:tcW w:w="2028"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 xml:space="preserve"> 5,000 </w:t>
            </w:r>
          </w:p>
        </w:tc>
        <w:tc>
          <w:tcPr>
            <w:tcW w:w="1700"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0144</w:t>
            </w:r>
          </w:p>
        </w:tc>
      </w:tr>
      <w:tr w:rsidR="008F68CA" w:rsidRPr="00965B06" w:rsidTr="008F68CA">
        <w:trPr>
          <w:trHeight w:val="360"/>
        </w:trPr>
        <w:tc>
          <w:tcPr>
            <w:cnfStyle w:val="001000000000" w:firstRow="0" w:lastRow="0" w:firstColumn="1" w:lastColumn="0" w:oddVBand="0" w:evenVBand="0" w:oddHBand="0" w:evenHBand="0" w:firstRowFirstColumn="0" w:firstRowLastColumn="0" w:lastRowFirstColumn="0" w:lastRowLastColumn="0"/>
            <w:tcW w:w="2027" w:type="dxa"/>
            <w:hideMark/>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t xml:space="preserve"> Ghana  </w:t>
            </w:r>
          </w:p>
        </w:tc>
        <w:tc>
          <w:tcPr>
            <w:tcW w:w="2028"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xml:space="preserve">     10,000.00 </w:t>
            </w:r>
          </w:p>
        </w:tc>
        <w:tc>
          <w:tcPr>
            <w:tcW w:w="2027"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w:t>
            </w:r>
          </w:p>
        </w:tc>
        <w:tc>
          <w:tcPr>
            <w:tcW w:w="2028"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 xml:space="preserve">                     10,000 </w:t>
            </w:r>
          </w:p>
        </w:tc>
        <w:tc>
          <w:tcPr>
            <w:tcW w:w="1700"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0143</w:t>
            </w:r>
          </w:p>
        </w:tc>
      </w:tr>
      <w:tr w:rsidR="008F68CA" w:rsidRPr="00965B06" w:rsidTr="008F68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27" w:type="dxa"/>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t>Kenya</w:t>
            </w:r>
          </w:p>
        </w:tc>
        <w:tc>
          <w:tcPr>
            <w:tcW w:w="2028" w:type="dxa"/>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4,985</w:t>
            </w:r>
          </w:p>
        </w:tc>
        <w:tc>
          <w:tcPr>
            <w:tcW w:w="2027" w:type="dxa"/>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2028" w:type="dxa"/>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4,985</w:t>
            </w:r>
          </w:p>
        </w:tc>
        <w:tc>
          <w:tcPr>
            <w:tcW w:w="1700" w:type="dxa"/>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0166</w:t>
            </w:r>
          </w:p>
        </w:tc>
      </w:tr>
      <w:tr w:rsidR="008F68CA" w:rsidRPr="00965B06" w:rsidTr="008F68CA">
        <w:trPr>
          <w:trHeight w:val="360"/>
        </w:trPr>
        <w:tc>
          <w:tcPr>
            <w:cnfStyle w:val="001000000000" w:firstRow="0" w:lastRow="0" w:firstColumn="1" w:lastColumn="0" w:oddVBand="0" w:evenVBand="0" w:oddHBand="0" w:evenHBand="0" w:firstRowFirstColumn="0" w:firstRowLastColumn="0" w:lastRowFirstColumn="0" w:lastRowLastColumn="0"/>
            <w:tcW w:w="2027" w:type="dxa"/>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lastRenderedPageBreak/>
              <w:t>Malawi</w:t>
            </w:r>
          </w:p>
        </w:tc>
        <w:tc>
          <w:tcPr>
            <w:tcW w:w="2028" w:type="dxa"/>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60,000.00</w:t>
            </w:r>
          </w:p>
        </w:tc>
        <w:tc>
          <w:tcPr>
            <w:tcW w:w="2027" w:type="dxa"/>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2028" w:type="dxa"/>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60,000</w:t>
            </w:r>
          </w:p>
        </w:tc>
        <w:tc>
          <w:tcPr>
            <w:tcW w:w="1700" w:type="dxa"/>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0155</w:t>
            </w:r>
          </w:p>
        </w:tc>
      </w:tr>
      <w:tr w:rsidR="008F68CA" w:rsidRPr="00965B06" w:rsidTr="008F68C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027" w:type="dxa"/>
            <w:hideMark/>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t xml:space="preserve"> Mali  </w:t>
            </w:r>
          </w:p>
        </w:tc>
        <w:tc>
          <w:tcPr>
            <w:tcW w:w="2028"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xml:space="preserve">        5,000.00 </w:t>
            </w:r>
          </w:p>
        </w:tc>
        <w:tc>
          <w:tcPr>
            <w:tcW w:w="2027"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w:t>
            </w:r>
          </w:p>
        </w:tc>
        <w:tc>
          <w:tcPr>
            <w:tcW w:w="2028"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 xml:space="preserve">                       5,000 </w:t>
            </w:r>
          </w:p>
        </w:tc>
        <w:tc>
          <w:tcPr>
            <w:tcW w:w="1700"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0146</w:t>
            </w:r>
          </w:p>
        </w:tc>
      </w:tr>
      <w:tr w:rsidR="008F68CA" w:rsidRPr="00965B06" w:rsidTr="008F68CA">
        <w:trPr>
          <w:trHeight w:val="360"/>
        </w:trPr>
        <w:tc>
          <w:tcPr>
            <w:cnfStyle w:val="001000000000" w:firstRow="0" w:lastRow="0" w:firstColumn="1" w:lastColumn="0" w:oddVBand="0" w:evenVBand="0" w:oddHBand="0" w:evenHBand="0" w:firstRowFirstColumn="0" w:firstRowLastColumn="0" w:lastRowFirstColumn="0" w:lastRowLastColumn="0"/>
            <w:tcW w:w="2027" w:type="dxa"/>
            <w:hideMark/>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t>Mozambique</w:t>
            </w:r>
          </w:p>
        </w:tc>
        <w:tc>
          <w:tcPr>
            <w:tcW w:w="2028"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5,000</w:t>
            </w:r>
          </w:p>
        </w:tc>
        <w:tc>
          <w:tcPr>
            <w:tcW w:w="2027"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2028"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 xml:space="preserve">                       5,000</w:t>
            </w:r>
          </w:p>
        </w:tc>
        <w:tc>
          <w:tcPr>
            <w:tcW w:w="1700"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0158</w:t>
            </w:r>
          </w:p>
        </w:tc>
      </w:tr>
      <w:tr w:rsidR="008F68CA" w:rsidRPr="00965B06" w:rsidTr="008F68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27" w:type="dxa"/>
            <w:hideMark/>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t xml:space="preserve"> Namibia </w:t>
            </w:r>
          </w:p>
        </w:tc>
        <w:tc>
          <w:tcPr>
            <w:tcW w:w="2028"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xml:space="preserve">     10,000.00 </w:t>
            </w:r>
          </w:p>
        </w:tc>
        <w:tc>
          <w:tcPr>
            <w:tcW w:w="2027"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w:t>
            </w:r>
          </w:p>
        </w:tc>
        <w:tc>
          <w:tcPr>
            <w:tcW w:w="2028"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 xml:space="preserve">                     10,000 </w:t>
            </w:r>
          </w:p>
        </w:tc>
        <w:tc>
          <w:tcPr>
            <w:tcW w:w="1700"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0142</w:t>
            </w:r>
          </w:p>
        </w:tc>
      </w:tr>
      <w:tr w:rsidR="008F68CA" w:rsidRPr="00965B06" w:rsidTr="00965B06">
        <w:trPr>
          <w:trHeight w:val="459"/>
        </w:trPr>
        <w:tc>
          <w:tcPr>
            <w:cnfStyle w:val="001000000000" w:firstRow="0" w:lastRow="0" w:firstColumn="1" w:lastColumn="0" w:oddVBand="0" w:evenVBand="0" w:oddHBand="0" w:evenHBand="0" w:firstRowFirstColumn="0" w:firstRowLastColumn="0" w:lastRowFirstColumn="0" w:lastRowLastColumn="0"/>
            <w:tcW w:w="2027" w:type="dxa"/>
            <w:hideMark/>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t xml:space="preserve"> Rwanda  </w:t>
            </w:r>
          </w:p>
        </w:tc>
        <w:tc>
          <w:tcPr>
            <w:tcW w:w="2028"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xml:space="preserve">        4,975.00 </w:t>
            </w:r>
          </w:p>
        </w:tc>
        <w:tc>
          <w:tcPr>
            <w:tcW w:w="2027"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w:t>
            </w:r>
          </w:p>
        </w:tc>
        <w:tc>
          <w:tcPr>
            <w:tcW w:w="2028"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 xml:space="preserve">                       4,975 </w:t>
            </w:r>
          </w:p>
        </w:tc>
        <w:tc>
          <w:tcPr>
            <w:tcW w:w="1700"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0148</w:t>
            </w:r>
          </w:p>
        </w:tc>
      </w:tr>
      <w:tr w:rsidR="008F68CA" w:rsidRPr="00965B06" w:rsidTr="008F68C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7" w:type="dxa"/>
            <w:hideMark/>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t xml:space="preserve"> South Sudan </w:t>
            </w:r>
          </w:p>
        </w:tc>
        <w:tc>
          <w:tcPr>
            <w:tcW w:w="2028"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xml:space="preserve">     10,000.00 </w:t>
            </w:r>
          </w:p>
        </w:tc>
        <w:tc>
          <w:tcPr>
            <w:tcW w:w="2027"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w:t>
            </w:r>
          </w:p>
        </w:tc>
        <w:tc>
          <w:tcPr>
            <w:tcW w:w="2028"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 xml:space="preserve">                     10,000 </w:t>
            </w:r>
          </w:p>
        </w:tc>
        <w:tc>
          <w:tcPr>
            <w:tcW w:w="1700"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0153</w:t>
            </w:r>
          </w:p>
        </w:tc>
      </w:tr>
      <w:tr w:rsidR="008F68CA" w:rsidRPr="00965B06" w:rsidTr="008F68CA">
        <w:trPr>
          <w:trHeight w:val="270"/>
        </w:trPr>
        <w:tc>
          <w:tcPr>
            <w:cnfStyle w:val="001000000000" w:firstRow="0" w:lastRow="0" w:firstColumn="1" w:lastColumn="0" w:oddVBand="0" w:evenVBand="0" w:oddHBand="0" w:evenHBand="0" w:firstRowFirstColumn="0" w:firstRowLastColumn="0" w:lastRowFirstColumn="0" w:lastRowLastColumn="0"/>
            <w:tcW w:w="2027" w:type="dxa"/>
            <w:hideMark/>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t xml:space="preserve"> Sudan </w:t>
            </w:r>
          </w:p>
        </w:tc>
        <w:tc>
          <w:tcPr>
            <w:tcW w:w="2028"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xml:space="preserve">        5,000.00 </w:t>
            </w:r>
          </w:p>
        </w:tc>
        <w:tc>
          <w:tcPr>
            <w:tcW w:w="2027"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w:t>
            </w:r>
          </w:p>
        </w:tc>
        <w:tc>
          <w:tcPr>
            <w:tcW w:w="2028"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 xml:space="preserve">                       5,000 </w:t>
            </w:r>
          </w:p>
        </w:tc>
        <w:tc>
          <w:tcPr>
            <w:tcW w:w="1700"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0140</w:t>
            </w:r>
          </w:p>
        </w:tc>
      </w:tr>
      <w:tr w:rsidR="008F68CA" w:rsidRPr="00965B06" w:rsidTr="008F68C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7" w:type="dxa"/>
            <w:hideMark/>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t>Tanzania</w:t>
            </w:r>
          </w:p>
        </w:tc>
        <w:tc>
          <w:tcPr>
            <w:tcW w:w="2028"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5,000.00</w:t>
            </w:r>
          </w:p>
        </w:tc>
        <w:tc>
          <w:tcPr>
            <w:tcW w:w="2027"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2028"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 xml:space="preserve">                       5,000</w:t>
            </w:r>
          </w:p>
        </w:tc>
        <w:tc>
          <w:tcPr>
            <w:tcW w:w="1700"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 xml:space="preserve">           0161</w:t>
            </w:r>
          </w:p>
        </w:tc>
      </w:tr>
      <w:tr w:rsidR="008F68CA" w:rsidRPr="00965B06" w:rsidTr="008F68CA">
        <w:trPr>
          <w:trHeight w:val="270"/>
        </w:trPr>
        <w:tc>
          <w:tcPr>
            <w:cnfStyle w:val="001000000000" w:firstRow="0" w:lastRow="0" w:firstColumn="1" w:lastColumn="0" w:oddVBand="0" w:evenVBand="0" w:oddHBand="0" w:evenHBand="0" w:firstRowFirstColumn="0" w:firstRowLastColumn="0" w:lastRowFirstColumn="0" w:lastRowLastColumn="0"/>
            <w:tcW w:w="2027" w:type="dxa"/>
            <w:hideMark/>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t xml:space="preserve"> Uganda  </w:t>
            </w:r>
          </w:p>
        </w:tc>
        <w:tc>
          <w:tcPr>
            <w:tcW w:w="2028"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xml:space="preserve">        4,970.00 </w:t>
            </w:r>
          </w:p>
        </w:tc>
        <w:tc>
          <w:tcPr>
            <w:tcW w:w="2027"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w:t>
            </w:r>
          </w:p>
        </w:tc>
        <w:tc>
          <w:tcPr>
            <w:tcW w:w="2028"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 xml:space="preserve">                       4,970 </w:t>
            </w:r>
          </w:p>
        </w:tc>
        <w:tc>
          <w:tcPr>
            <w:tcW w:w="1700"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0149</w:t>
            </w:r>
          </w:p>
        </w:tc>
      </w:tr>
      <w:tr w:rsidR="008F68CA" w:rsidRPr="00965B06" w:rsidTr="008F68C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7" w:type="dxa"/>
            <w:hideMark/>
          </w:tcPr>
          <w:p w:rsidR="008F68CA" w:rsidRPr="00965B06" w:rsidRDefault="008F68CA" w:rsidP="00965B06">
            <w:pPr>
              <w:spacing w:line="360" w:lineRule="auto"/>
              <w:jc w:val="right"/>
              <w:rPr>
                <w:rFonts w:eastAsia="Times New Roman" w:cs="Times New Roman"/>
                <w:color w:val="000000"/>
              </w:rPr>
            </w:pPr>
            <w:r w:rsidRPr="00965B06">
              <w:rPr>
                <w:rFonts w:eastAsia="Times New Roman" w:cs="Times New Roman"/>
                <w:color w:val="000000"/>
              </w:rPr>
              <w:t xml:space="preserve"> Zambia  </w:t>
            </w:r>
          </w:p>
        </w:tc>
        <w:tc>
          <w:tcPr>
            <w:tcW w:w="2028"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xml:space="preserve">        5,000.00 </w:t>
            </w:r>
          </w:p>
        </w:tc>
        <w:tc>
          <w:tcPr>
            <w:tcW w:w="2027"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65B06">
              <w:rPr>
                <w:rFonts w:eastAsia="Times New Roman" w:cs="Times New Roman"/>
                <w:color w:val="000000"/>
              </w:rPr>
              <w:t> </w:t>
            </w:r>
          </w:p>
        </w:tc>
        <w:tc>
          <w:tcPr>
            <w:tcW w:w="2028"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 xml:space="preserve">                       5,000 </w:t>
            </w:r>
          </w:p>
        </w:tc>
        <w:tc>
          <w:tcPr>
            <w:tcW w:w="1700" w:type="dxa"/>
            <w:hideMark/>
          </w:tcPr>
          <w:p w:rsidR="008F68CA" w:rsidRPr="00965B06" w:rsidRDefault="008F68CA" w:rsidP="00965B06">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965B06">
              <w:rPr>
                <w:rFonts w:eastAsia="Times New Roman" w:cs="Times New Roman"/>
                <w:b/>
                <w:bCs/>
                <w:color w:val="000000"/>
              </w:rPr>
              <w:t>0141</w:t>
            </w:r>
          </w:p>
        </w:tc>
      </w:tr>
      <w:tr w:rsidR="008F68CA" w:rsidRPr="00965B06" w:rsidTr="008F68CA">
        <w:trPr>
          <w:trHeight w:val="270"/>
        </w:trPr>
        <w:tc>
          <w:tcPr>
            <w:cnfStyle w:val="001000000000" w:firstRow="0" w:lastRow="0" w:firstColumn="1" w:lastColumn="0" w:oddVBand="0" w:evenVBand="0" w:oddHBand="0" w:evenHBand="0" w:firstRowFirstColumn="0" w:firstRowLastColumn="0" w:lastRowFirstColumn="0" w:lastRowLastColumn="0"/>
            <w:tcW w:w="2027" w:type="dxa"/>
            <w:hideMark/>
          </w:tcPr>
          <w:p w:rsidR="008F68CA" w:rsidRPr="00965B06" w:rsidRDefault="008F68CA" w:rsidP="00965B06">
            <w:pPr>
              <w:spacing w:line="360" w:lineRule="auto"/>
              <w:jc w:val="right"/>
              <w:rPr>
                <w:rFonts w:eastAsia="Times New Roman" w:cs="Times New Roman"/>
              </w:rPr>
            </w:pPr>
            <w:r w:rsidRPr="00965B06">
              <w:rPr>
                <w:rFonts w:eastAsia="Times New Roman" w:cs="Times New Roman"/>
              </w:rPr>
              <w:t xml:space="preserve"> TOTAL </w:t>
            </w:r>
          </w:p>
        </w:tc>
        <w:tc>
          <w:tcPr>
            <w:tcW w:w="2028"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00965B06">
              <w:rPr>
                <w:rFonts w:eastAsia="Times New Roman" w:cs="Times New Roman"/>
                <w:b/>
                <w:bCs/>
              </w:rPr>
              <w:t>173,357.00</w:t>
            </w:r>
          </w:p>
        </w:tc>
        <w:tc>
          <w:tcPr>
            <w:tcW w:w="2027"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00965B06">
              <w:rPr>
                <w:rFonts w:eastAsia="Times New Roman" w:cs="Times New Roman"/>
                <w:b/>
                <w:bCs/>
              </w:rPr>
              <w:t>8,500.00</w:t>
            </w:r>
          </w:p>
        </w:tc>
        <w:tc>
          <w:tcPr>
            <w:tcW w:w="2028"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00965B06">
              <w:rPr>
                <w:rFonts w:eastAsia="Times New Roman" w:cs="Times New Roman"/>
                <w:b/>
                <w:bCs/>
              </w:rPr>
              <w:t>181,857</w:t>
            </w:r>
          </w:p>
        </w:tc>
        <w:tc>
          <w:tcPr>
            <w:tcW w:w="1700" w:type="dxa"/>
            <w:hideMark/>
          </w:tcPr>
          <w:p w:rsidR="008F68CA" w:rsidRPr="00965B06" w:rsidRDefault="008F68CA" w:rsidP="00965B06">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00965B06">
              <w:rPr>
                <w:rFonts w:eastAsia="Times New Roman" w:cs="Times New Roman"/>
                <w:b/>
                <w:bCs/>
              </w:rPr>
              <w:t> </w:t>
            </w:r>
          </w:p>
        </w:tc>
      </w:tr>
    </w:tbl>
    <w:p w:rsidR="008F68CA" w:rsidRPr="008F68CA" w:rsidRDefault="008F68CA" w:rsidP="00F71DBB">
      <w:pPr>
        <w:spacing w:line="360" w:lineRule="auto"/>
        <w:rPr>
          <w:rFonts w:ascii="Times New Roman" w:eastAsiaTheme="majorEastAsia"/>
          <w:b/>
          <w:bCs/>
          <w:color w:val="4F81BD" w:themeColor="accent1"/>
          <w:sz w:val="14"/>
          <w:szCs w:val="26"/>
          <w:lang w:val="en-GB"/>
        </w:rPr>
      </w:pPr>
    </w:p>
    <w:p w:rsidR="008F68CA" w:rsidRPr="008F68CA" w:rsidRDefault="008F68CA" w:rsidP="00F71DBB">
      <w:pPr>
        <w:spacing w:line="360" w:lineRule="auto"/>
        <w:jc w:val="both"/>
        <w:rPr>
          <w:rFonts w:ascii="Times New Roman" w:hAnsi="Times New Roman" w:cs="Times New Roman"/>
          <w:bCs/>
          <w:sz w:val="24"/>
          <w:szCs w:val="24"/>
          <w:lang w:val="en-GB"/>
        </w:rPr>
      </w:pPr>
      <w:r w:rsidRPr="008F68CA">
        <w:rPr>
          <w:rFonts w:ascii="Times New Roman" w:hAnsi="Times New Roman" w:cs="Times New Roman"/>
          <w:bCs/>
          <w:sz w:val="24"/>
          <w:szCs w:val="24"/>
          <w:lang w:val="en-GB"/>
        </w:rPr>
        <w:t xml:space="preserve">As per Article 10 of the Constitution, the membership fees expected from each member of the organisation is USD 5,000 per year.  As at 31 December 2015, the list of OAFLA member states as per the records of the Secretariat is 42 African countries. </w:t>
      </w:r>
    </w:p>
    <w:p w:rsidR="008F68CA" w:rsidRPr="008F68CA" w:rsidRDefault="008F68CA" w:rsidP="00F71DBB">
      <w:pPr>
        <w:spacing w:line="360" w:lineRule="auto"/>
        <w:jc w:val="both"/>
        <w:rPr>
          <w:rFonts w:ascii="Times New Roman" w:hAnsi="Times New Roman" w:cs="Times New Roman"/>
          <w:bCs/>
          <w:sz w:val="24"/>
          <w:szCs w:val="24"/>
          <w:lang w:val="en-GB"/>
        </w:rPr>
      </w:pPr>
      <w:r w:rsidRPr="008F68CA">
        <w:rPr>
          <w:rFonts w:ascii="Times New Roman" w:hAnsi="Times New Roman" w:cs="Times New Roman"/>
          <w:bCs/>
          <w:sz w:val="24"/>
          <w:szCs w:val="24"/>
          <w:lang w:val="en-GB"/>
        </w:rPr>
        <w:t>During the year 2015, in addition to the annual membership fees, Chad donated USD 7,200 out of which 3,500 USD related to Chad’s contribution for the 14</w:t>
      </w:r>
      <w:r w:rsidRPr="008F68CA">
        <w:rPr>
          <w:rFonts w:ascii="Times New Roman" w:hAnsi="Times New Roman" w:cs="Times New Roman"/>
          <w:bCs/>
          <w:sz w:val="24"/>
          <w:szCs w:val="24"/>
          <w:vertAlign w:val="superscript"/>
          <w:lang w:val="en-GB"/>
        </w:rPr>
        <w:t>th</w:t>
      </w:r>
      <w:r w:rsidRPr="008F68CA">
        <w:rPr>
          <w:rFonts w:ascii="Times New Roman" w:hAnsi="Times New Roman" w:cs="Times New Roman"/>
          <w:bCs/>
          <w:sz w:val="24"/>
          <w:szCs w:val="24"/>
          <w:lang w:val="en-GB"/>
        </w:rPr>
        <w:t xml:space="preserve"> General Assembly Technical Advisors’ lunch catering service. In June 2015, The Republic of Congo also donate USD 5,000 during the 15</w:t>
      </w:r>
      <w:r w:rsidRPr="008F68CA">
        <w:rPr>
          <w:rFonts w:ascii="Times New Roman" w:hAnsi="Times New Roman" w:cs="Times New Roman"/>
          <w:bCs/>
          <w:sz w:val="24"/>
          <w:szCs w:val="24"/>
          <w:vertAlign w:val="superscript"/>
          <w:lang w:val="en-GB"/>
        </w:rPr>
        <w:t>th</w:t>
      </w:r>
      <w:r w:rsidRPr="008F68CA">
        <w:rPr>
          <w:rFonts w:ascii="Times New Roman" w:hAnsi="Times New Roman" w:cs="Times New Roman"/>
          <w:bCs/>
          <w:sz w:val="24"/>
          <w:szCs w:val="24"/>
          <w:lang w:val="en-GB"/>
        </w:rPr>
        <w:t xml:space="preserve"> General Assembly at Johannesburg. </w:t>
      </w:r>
    </w:p>
    <w:p w:rsidR="008F68CA" w:rsidRPr="008F68CA" w:rsidRDefault="008F68CA" w:rsidP="00F71DBB">
      <w:pPr>
        <w:spacing w:line="360" w:lineRule="auto"/>
        <w:jc w:val="both"/>
        <w:rPr>
          <w:rFonts w:ascii="Times New Roman" w:hAnsi="Times New Roman" w:cs="Times New Roman"/>
          <w:bCs/>
          <w:sz w:val="24"/>
          <w:szCs w:val="24"/>
          <w:lang w:val="en-GB"/>
        </w:rPr>
      </w:pPr>
      <w:r w:rsidRPr="008F68CA">
        <w:rPr>
          <w:rFonts w:ascii="Times New Roman" w:hAnsi="Times New Roman" w:cs="Times New Roman"/>
          <w:bCs/>
          <w:sz w:val="24"/>
          <w:szCs w:val="24"/>
          <w:lang w:val="en-GB"/>
        </w:rPr>
        <w:t>In April 2015, Malawi paid a sum of USD 60,000 in full settlement of its annual membership fees since 2004.</w:t>
      </w:r>
    </w:p>
    <w:p w:rsidR="008F68CA" w:rsidRPr="008F68CA" w:rsidRDefault="008F68CA" w:rsidP="00C43658">
      <w:pPr>
        <w:pStyle w:val="Heading3"/>
        <w:numPr>
          <w:ilvl w:val="0"/>
          <w:numId w:val="18"/>
        </w:numPr>
        <w:rPr>
          <w:lang w:val="en-GB"/>
        </w:rPr>
      </w:pPr>
      <w:bookmarkStart w:id="52" w:name="_Toc441161194"/>
      <w:r w:rsidRPr="008F68CA">
        <w:rPr>
          <w:lang w:val="en-GB"/>
        </w:rPr>
        <w:t>Year 2015 annual membership fees</w:t>
      </w:r>
      <w:bookmarkEnd w:id="52"/>
    </w:p>
    <w:tbl>
      <w:tblPr>
        <w:tblStyle w:val="Ombrageclair1"/>
        <w:tblW w:w="9927" w:type="dxa"/>
        <w:tblLook w:val="04A0" w:firstRow="1" w:lastRow="0" w:firstColumn="1" w:lastColumn="0" w:noHBand="0" w:noVBand="1"/>
      </w:tblPr>
      <w:tblGrid>
        <w:gridCol w:w="2566"/>
        <w:gridCol w:w="2566"/>
        <w:gridCol w:w="2340"/>
        <w:gridCol w:w="2455"/>
      </w:tblGrid>
      <w:tr w:rsidR="008F68CA" w:rsidRPr="008F68CA" w:rsidTr="008F6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8F68CA" w:rsidRPr="008F68CA" w:rsidRDefault="008F68CA" w:rsidP="00F71DBB">
            <w:pPr>
              <w:spacing w:line="360" w:lineRule="auto"/>
              <w:rPr>
                <w:lang w:val="en-GB"/>
              </w:rPr>
            </w:pPr>
          </w:p>
        </w:tc>
        <w:tc>
          <w:tcPr>
            <w:tcW w:w="2566" w:type="dxa"/>
          </w:tcPr>
          <w:p w:rsidR="008F68CA" w:rsidRPr="008F68CA" w:rsidRDefault="008F68CA" w:rsidP="00F71DBB">
            <w:pPr>
              <w:spacing w:line="360" w:lineRule="auto"/>
              <w:jc w:val="center"/>
              <w:cnfStyle w:val="100000000000" w:firstRow="1" w:lastRow="0" w:firstColumn="0" w:lastColumn="0" w:oddVBand="0" w:evenVBand="0" w:oddHBand="0" w:evenHBand="0" w:firstRowFirstColumn="0" w:firstRowLastColumn="0" w:lastRowFirstColumn="0" w:lastRowLastColumn="0"/>
              <w:rPr>
                <w:lang w:val="en-GB"/>
              </w:rPr>
            </w:pPr>
          </w:p>
          <w:p w:rsidR="008F68CA" w:rsidRPr="008F68CA" w:rsidRDefault="008F68CA" w:rsidP="00F71DBB">
            <w:pPr>
              <w:spacing w:line="360" w:lineRule="auto"/>
              <w:jc w:val="center"/>
              <w:cnfStyle w:val="100000000000" w:firstRow="1" w:lastRow="0" w:firstColumn="0" w:lastColumn="0" w:oddVBand="0" w:evenVBand="0" w:oddHBand="0" w:evenHBand="0" w:firstRowFirstColumn="0" w:firstRowLastColumn="0" w:lastRowFirstColumn="0" w:lastRowLastColumn="0"/>
              <w:rPr>
                <w:lang w:val="en-GB"/>
              </w:rPr>
            </w:pPr>
            <w:r w:rsidRPr="008F68CA">
              <w:rPr>
                <w:lang w:val="en-GB"/>
              </w:rPr>
              <w:t>No. of member states</w:t>
            </w:r>
          </w:p>
        </w:tc>
        <w:tc>
          <w:tcPr>
            <w:tcW w:w="2340" w:type="dxa"/>
          </w:tcPr>
          <w:p w:rsidR="008F68CA" w:rsidRPr="008F68CA" w:rsidRDefault="008F68CA" w:rsidP="00F71DBB">
            <w:pPr>
              <w:spacing w:line="360" w:lineRule="auto"/>
              <w:jc w:val="center"/>
              <w:cnfStyle w:val="100000000000" w:firstRow="1" w:lastRow="0" w:firstColumn="0" w:lastColumn="0" w:oddVBand="0" w:evenVBand="0" w:oddHBand="0" w:evenHBand="0" w:firstRowFirstColumn="0" w:firstRowLastColumn="0" w:lastRowFirstColumn="0" w:lastRowLastColumn="0"/>
              <w:rPr>
                <w:lang w:val="en-GB"/>
              </w:rPr>
            </w:pPr>
            <w:r w:rsidRPr="008F68CA">
              <w:rPr>
                <w:lang w:val="en-GB"/>
              </w:rPr>
              <w:t>Total annual contribution for 2015</w:t>
            </w:r>
          </w:p>
        </w:tc>
        <w:tc>
          <w:tcPr>
            <w:tcW w:w="2455" w:type="dxa"/>
          </w:tcPr>
          <w:p w:rsidR="008F68CA" w:rsidRPr="008F68CA" w:rsidRDefault="008F68CA" w:rsidP="00F71DBB">
            <w:pPr>
              <w:spacing w:line="360" w:lineRule="auto"/>
              <w:jc w:val="center"/>
              <w:cnfStyle w:val="100000000000" w:firstRow="1" w:lastRow="0" w:firstColumn="0" w:lastColumn="0" w:oddVBand="0" w:evenVBand="0" w:oddHBand="0" w:evenHBand="0" w:firstRowFirstColumn="0" w:firstRowLastColumn="0" w:lastRowFirstColumn="0" w:lastRowLastColumn="0"/>
              <w:rPr>
                <w:lang w:val="en-GB"/>
              </w:rPr>
            </w:pPr>
          </w:p>
          <w:p w:rsidR="008F68CA" w:rsidRPr="008F68CA" w:rsidRDefault="008F68CA" w:rsidP="00F71DBB">
            <w:pPr>
              <w:spacing w:line="360" w:lineRule="auto"/>
              <w:jc w:val="center"/>
              <w:cnfStyle w:val="100000000000" w:firstRow="1" w:lastRow="0" w:firstColumn="0" w:lastColumn="0" w:oddVBand="0" w:evenVBand="0" w:oddHBand="0" w:evenHBand="0" w:firstRowFirstColumn="0" w:firstRowLastColumn="0" w:lastRowFirstColumn="0" w:lastRowLastColumn="0"/>
              <w:rPr>
                <w:lang w:val="en-GB"/>
              </w:rPr>
            </w:pPr>
            <w:r w:rsidRPr="008F68CA">
              <w:rPr>
                <w:lang w:val="en-GB"/>
              </w:rPr>
              <w:t>Percentage</w:t>
            </w:r>
          </w:p>
        </w:tc>
      </w:tr>
      <w:tr w:rsidR="008F68CA" w:rsidRPr="008F68CA" w:rsidTr="008F6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8F68CA" w:rsidRPr="008F68CA" w:rsidRDefault="008F68CA" w:rsidP="00F71DBB">
            <w:pPr>
              <w:spacing w:line="360" w:lineRule="auto"/>
              <w:rPr>
                <w:lang w:val="en-GB"/>
              </w:rPr>
            </w:pPr>
            <w:r w:rsidRPr="008F68CA">
              <w:rPr>
                <w:lang w:val="en-GB"/>
              </w:rPr>
              <w:t xml:space="preserve">Total </w:t>
            </w:r>
          </w:p>
        </w:tc>
        <w:tc>
          <w:tcPr>
            <w:tcW w:w="2566" w:type="dxa"/>
          </w:tcPr>
          <w:p w:rsidR="008F68CA" w:rsidRPr="008F68CA" w:rsidRDefault="008F68CA" w:rsidP="00F71DBB">
            <w:pPr>
              <w:spacing w:line="360" w:lineRule="auto"/>
              <w:jc w:val="center"/>
              <w:cnfStyle w:val="000000100000" w:firstRow="0" w:lastRow="0" w:firstColumn="0" w:lastColumn="0" w:oddVBand="0" w:evenVBand="0" w:oddHBand="1" w:evenHBand="0" w:firstRowFirstColumn="0" w:firstRowLastColumn="0" w:lastRowFirstColumn="0" w:lastRowLastColumn="0"/>
              <w:rPr>
                <w:bCs/>
                <w:lang w:val="en-GB"/>
              </w:rPr>
            </w:pPr>
            <w:r w:rsidRPr="008F68CA">
              <w:rPr>
                <w:bCs/>
                <w:lang w:val="en-GB"/>
              </w:rPr>
              <w:t>42</w:t>
            </w:r>
          </w:p>
        </w:tc>
        <w:tc>
          <w:tcPr>
            <w:tcW w:w="2340" w:type="dxa"/>
          </w:tcPr>
          <w:p w:rsidR="008F68CA" w:rsidRPr="008F68CA" w:rsidRDefault="008F68CA" w:rsidP="00F71DBB">
            <w:pPr>
              <w:spacing w:line="360" w:lineRule="auto"/>
              <w:jc w:val="center"/>
              <w:cnfStyle w:val="000000100000" w:firstRow="0" w:lastRow="0" w:firstColumn="0" w:lastColumn="0" w:oddVBand="0" w:evenVBand="0" w:oddHBand="1" w:evenHBand="0" w:firstRowFirstColumn="0" w:firstRowLastColumn="0" w:lastRowFirstColumn="0" w:lastRowLastColumn="0"/>
              <w:rPr>
                <w:bCs/>
                <w:lang w:val="en-GB"/>
              </w:rPr>
            </w:pPr>
            <w:r w:rsidRPr="008F68CA">
              <w:rPr>
                <w:bCs/>
                <w:lang w:val="en-GB"/>
              </w:rPr>
              <w:t>210,000</w:t>
            </w:r>
          </w:p>
        </w:tc>
        <w:tc>
          <w:tcPr>
            <w:tcW w:w="2455" w:type="dxa"/>
          </w:tcPr>
          <w:p w:rsidR="008F68CA" w:rsidRPr="008F68CA" w:rsidRDefault="008F68CA" w:rsidP="00F71DBB">
            <w:pPr>
              <w:spacing w:line="360" w:lineRule="auto"/>
              <w:jc w:val="center"/>
              <w:cnfStyle w:val="000000100000" w:firstRow="0" w:lastRow="0" w:firstColumn="0" w:lastColumn="0" w:oddVBand="0" w:evenVBand="0" w:oddHBand="1" w:evenHBand="0" w:firstRowFirstColumn="0" w:firstRowLastColumn="0" w:lastRowFirstColumn="0" w:lastRowLastColumn="0"/>
              <w:rPr>
                <w:bCs/>
                <w:lang w:val="en-GB"/>
              </w:rPr>
            </w:pPr>
            <w:r w:rsidRPr="008F68CA">
              <w:rPr>
                <w:bCs/>
                <w:lang w:val="en-GB"/>
              </w:rPr>
              <w:t>100%</w:t>
            </w:r>
          </w:p>
        </w:tc>
      </w:tr>
      <w:tr w:rsidR="008F68CA" w:rsidRPr="008F68CA" w:rsidTr="008F68CA">
        <w:tc>
          <w:tcPr>
            <w:cnfStyle w:val="001000000000" w:firstRow="0" w:lastRow="0" w:firstColumn="1" w:lastColumn="0" w:oddVBand="0" w:evenVBand="0" w:oddHBand="0" w:evenHBand="0" w:firstRowFirstColumn="0" w:firstRowLastColumn="0" w:lastRowFirstColumn="0" w:lastRowLastColumn="0"/>
            <w:tcW w:w="2566" w:type="dxa"/>
          </w:tcPr>
          <w:p w:rsidR="008F68CA" w:rsidRPr="008F68CA" w:rsidRDefault="008F68CA" w:rsidP="00F71DBB">
            <w:pPr>
              <w:spacing w:line="360" w:lineRule="auto"/>
              <w:rPr>
                <w:lang w:val="en-GB"/>
              </w:rPr>
            </w:pPr>
          </w:p>
        </w:tc>
        <w:tc>
          <w:tcPr>
            <w:tcW w:w="2566" w:type="dxa"/>
          </w:tcPr>
          <w:p w:rsidR="008F68CA" w:rsidRPr="008F68CA" w:rsidRDefault="008F68CA" w:rsidP="00F71DBB">
            <w:pPr>
              <w:spacing w:line="360" w:lineRule="auto"/>
              <w:jc w:val="center"/>
              <w:cnfStyle w:val="000000000000" w:firstRow="0" w:lastRow="0" w:firstColumn="0" w:lastColumn="0" w:oddVBand="0" w:evenVBand="0" w:oddHBand="0" w:evenHBand="0" w:firstRowFirstColumn="0" w:firstRowLastColumn="0" w:lastRowFirstColumn="0" w:lastRowLastColumn="0"/>
              <w:rPr>
                <w:bCs/>
                <w:lang w:val="en-GB"/>
              </w:rPr>
            </w:pPr>
          </w:p>
        </w:tc>
        <w:tc>
          <w:tcPr>
            <w:tcW w:w="2340" w:type="dxa"/>
          </w:tcPr>
          <w:p w:rsidR="008F68CA" w:rsidRPr="008F68CA" w:rsidRDefault="008F68CA" w:rsidP="00F71DBB">
            <w:pPr>
              <w:spacing w:line="360" w:lineRule="auto"/>
              <w:jc w:val="center"/>
              <w:cnfStyle w:val="000000000000" w:firstRow="0" w:lastRow="0" w:firstColumn="0" w:lastColumn="0" w:oddVBand="0" w:evenVBand="0" w:oddHBand="0" w:evenHBand="0" w:firstRowFirstColumn="0" w:firstRowLastColumn="0" w:lastRowFirstColumn="0" w:lastRowLastColumn="0"/>
              <w:rPr>
                <w:bCs/>
                <w:lang w:val="en-GB"/>
              </w:rPr>
            </w:pPr>
          </w:p>
        </w:tc>
        <w:tc>
          <w:tcPr>
            <w:tcW w:w="2455" w:type="dxa"/>
          </w:tcPr>
          <w:p w:rsidR="008F68CA" w:rsidRPr="008F68CA" w:rsidRDefault="008F68CA" w:rsidP="00F71DBB">
            <w:pPr>
              <w:spacing w:line="360" w:lineRule="auto"/>
              <w:jc w:val="center"/>
              <w:cnfStyle w:val="000000000000" w:firstRow="0" w:lastRow="0" w:firstColumn="0" w:lastColumn="0" w:oddVBand="0" w:evenVBand="0" w:oddHBand="0" w:evenHBand="0" w:firstRowFirstColumn="0" w:firstRowLastColumn="0" w:lastRowFirstColumn="0" w:lastRowLastColumn="0"/>
              <w:rPr>
                <w:bCs/>
                <w:lang w:val="en-GB"/>
              </w:rPr>
            </w:pPr>
          </w:p>
        </w:tc>
      </w:tr>
      <w:tr w:rsidR="008F68CA" w:rsidRPr="008F68CA" w:rsidTr="008F6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8F68CA" w:rsidRPr="008F68CA" w:rsidRDefault="008F68CA" w:rsidP="00F71DBB">
            <w:pPr>
              <w:spacing w:line="360" w:lineRule="auto"/>
              <w:rPr>
                <w:lang w:val="en-GB"/>
              </w:rPr>
            </w:pPr>
            <w:r w:rsidRPr="008F68CA">
              <w:rPr>
                <w:lang w:val="en-GB"/>
              </w:rPr>
              <w:t>Unpaid</w:t>
            </w:r>
          </w:p>
        </w:tc>
        <w:tc>
          <w:tcPr>
            <w:tcW w:w="2566" w:type="dxa"/>
          </w:tcPr>
          <w:p w:rsidR="008F68CA" w:rsidRPr="008F68CA" w:rsidRDefault="008F68CA" w:rsidP="00F71DBB">
            <w:pPr>
              <w:spacing w:line="360" w:lineRule="auto"/>
              <w:jc w:val="center"/>
              <w:cnfStyle w:val="000000100000" w:firstRow="0" w:lastRow="0" w:firstColumn="0" w:lastColumn="0" w:oddVBand="0" w:evenVBand="0" w:oddHBand="1" w:evenHBand="0" w:firstRowFirstColumn="0" w:firstRowLastColumn="0" w:lastRowFirstColumn="0" w:lastRowLastColumn="0"/>
              <w:rPr>
                <w:bCs/>
                <w:lang w:val="en-GB"/>
              </w:rPr>
            </w:pPr>
            <w:r w:rsidRPr="008F68CA">
              <w:rPr>
                <w:bCs/>
                <w:lang w:val="en-GB"/>
              </w:rPr>
              <w:t>23</w:t>
            </w:r>
          </w:p>
        </w:tc>
        <w:tc>
          <w:tcPr>
            <w:tcW w:w="2340" w:type="dxa"/>
          </w:tcPr>
          <w:p w:rsidR="008F68CA" w:rsidRPr="008F68CA" w:rsidRDefault="008F68CA" w:rsidP="00F71DBB">
            <w:pPr>
              <w:spacing w:line="360" w:lineRule="auto"/>
              <w:jc w:val="center"/>
              <w:cnfStyle w:val="000000100000" w:firstRow="0" w:lastRow="0" w:firstColumn="0" w:lastColumn="0" w:oddVBand="0" w:evenVBand="0" w:oddHBand="1" w:evenHBand="0" w:firstRowFirstColumn="0" w:firstRowLastColumn="0" w:lastRowFirstColumn="0" w:lastRowLastColumn="0"/>
              <w:rPr>
                <w:bCs/>
                <w:lang w:val="en-GB"/>
              </w:rPr>
            </w:pPr>
            <w:r w:rsidRPr="008F68CA">
              <w:rPr>
                <w:bCs/>
                <w:lang w:val="en-GB"/>
              </w:rPr>
              <w:t>115,000</w:t>
            </w:r>
          </w:p>
        </w:tc>
        <w:tc>
          <w:tcPr>
            <w:tcW w:w="2455" w:type="dxa"/>
          </w:tcPr>
          <w:p w:rsidR="008F68CA" w:rsidRPr="008F68CA" w:rsidRDefault="008F68CA" w:rsidP="00F71DBB">
            <w:pPr>
              <w:spacing w:line="360" w:lineRule="auto"/>
              <w:jc w:val="center"/>
              <w:cnfStyle w:val="000000100000" w:firstRow="0" w:lastRow="0" w:firstColumn="0" w:lastColumn="0" w:oddVBand="0" w:evenVBand="0" w:oddHBand="1" w:evenHBand="0" w:firstRowFirstColumn="0" w:firstRowLastColumn="0" w:lastRowFirstColumn="0" w:lastRowLastColumn="0"/>
              <w:rPr>
                <w:bCs/>
                <w:lang w:val="en-GB"/>
              </w:rPr>
            </w:pPr>
            <w:r w:rsidRPr="008F68CA">
              <w:rPr>
                <w:bCs/>
                <w:lang w:val="en-GB"/>
              </w:rPr>
              <w:t>54.77%</w:t>
            </w:r>
          </w:p>
        </w:tc>
      </w:tr>
      <w:tr w:rsidR="008F68CA" w:rsidRPr="008F68CA" w:rsidTr="008F68CA">
        <w:tc>
          <w:tcPr>
            <w:cnfStyle w:val="001000000000" w:firstRow="0" w:lastRow="0" w:firstColumn="1" w:lastColumn="0" w:oddVBand="0" w:evenVBand="0" w:oddHBand="0" w:evenHBand="0" w:firstRowFirstColumn="0" w:firstRowLastColumn="0" w:lastRowFirstColumn="0" w:lastRowLastColumn="0"/>
            <w:tcW w:w="2566" w:type="dxa"/>
          </w:tcPr>
          <w:p w:rsidR="008F68CA" w:rsidRPr="008F68CA" w:rsidRDefault="008F68CA" w:rsidP="00F71DBB">
            <w:pPr>
              <w:spacing w:line="360" w:lineRule="auto"/>
              <w:rPr>
                <w:lang w:val="en-GB"/>
              </w:rPr>
            </w:pPr>
          </w:p>
        </w:tc>
        <w:tc>
          <w:tcPr>
            <w:tcW w:w="2566" w:type="dxa"/>
          </w:tcPr>
          <w:p w:rsidR="008F68CA" w:rsidRPr="008F68CA" w:rsidRDefault="008F68CA" w:rsidP="00F71DBB">
            <w:pPr>
              <w:spacing w:line="360" w:lineRule="auto"/>
              <w:jc w:val="center"/>
              <w:cnfStyle w:val="000000000000" w:firstRow="0" w:lastRow="0" w:firstColumn="0" w:lastColumn="0" w:oddVBand="0" w:evenVBand="0" w:oddHBand="0" w:evenHBand="0" w:firstRowFirstColumn="0" w:firstRowLastColumn="0" w:lastRowFirstColumn="0" w:lastRowLastColumn="0"/>
              <w:rPr>
                <w:bCs/>
                <w:lang w:val="en-GB"/>
              </w:rPr>
            </w:pPr>
          </w:p>
        </w:tc>
        <w:tc>
          <w:tcPr>
            <w:tcW w:w="2340" w:type="dxa"/>
          </w:tcPr>
          <w:p w:rsidR="008F68CA" w:rsidRPr="008F68CA" w:rsidRDefault="008F68CA" w:rsidP="00F71DBB">
            <w:pPr>
              <w:spacing w:line="360" w:lineRule="auto"/>
              <w:jc w:val="center"/>
              <w:cnfStyle w:val="000000000000" w:firstRow="0" w:lastRow="0" w:firstColumn="0" w:lastColumn="0" w:oddVBand="0" w:evenVBand="0" w:oddHBand="0" w:evenHBand="0" w:firstRowFirstColumn="0" w:firstRowLastColumn="0" w:lastRowFirstColumn="0" w:lastRowLastColumn="0"/>
              <w:rPr>
                <w:bCs/>
                <w:lang w:val="en-GB"/>
              </w:rPr>
            </w:pPr>
          </w:p>
        </w:tc>
        <w:tc>
          <w:tcPr>
            <w:tcW w:w="2455" w:type="dxa"/>
          </w:tcPr>
          <w:p w:rsidR="008F68CA" w:rsidRPr="008F68CA" w:rsidRDefault="008F68CA" w:rsidP="00F71DBB">
            <w:pPr>
              <w:spacing w:line="360" w:lineRule="auto"/>
              <w:jc w:val="center"/>
              <w:cnfStyle w:val="000000000000" w:firstRow="0" w:lastRow="0" w:firstColumn="0" w:lastColumn="0" w:oddVBand="0" w:evenVBand="0" w:oddHBand="0" w:evenHBand="0" w:firstRowFirstColumn="0" w:firstRowLastColumn="0" w:lastRowFirstColumn="0" w:lastRowLastColumn="0"/>
              <w:rPr>
                <w:bCs/>
                <w:lang w:val="en-GB"/>
              </w:rPr>
            </w:pPr>
          </w:p>
        </w:tc>
      </w:tr>
      <w:tr w:rsidR="008F68CA" w:rsidRPr="008F68CA" w:rsidTr="008F6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8F68CA" w:rsidRPr="008F68CA" w:rsidRDefault="008F68CA" w:rsidP="00F71DBB">
            <w:pPr>
              <w:spacing w:line="360" w:lineRule="auto"/>
              <w:rPr>
                <w:lang w:val="en-GB"/>
              </w:rPr>
            </w:pPr>
            <w:r w:rsidRPr="008F68CA">
              <w:rPr>
                <w:lang w:val="en-GB"/>
              </w:rPr>
              <w:t>Paid</w:t>
            </w:r>
          </w:p>
        </w:tc>
        <w:tc>
          <w:tcPr>
            <w:tcW w:w="2566" w:type="dxa"/>
          </w:tcPr>
          <w:p w:rsidR="008F68CA" w:rsidRPr="008F68CA" w:rsidRDefault="008F68CA" w:rsidP="00F71DBB">
            <w:pPr>
              <w:spacing w:line="360" w:lineRule="auto"/>
              <w:jc w:val="center"/>
              <w:cnfStyle w:val="000000100000" w:firstRow="0" w:lastRow="0" w:firstColumn="0" w:lastColumn="0" w:oddVBand="0" w:evenVBand="0" w:oddHBand="1" w:evenHBand="0" w:firstRowFirstColumn="0" w:firstRowLastColumn="0" w:lastRowFirstColumn="0" w:lastRowLastColumn="0"/>
              <w:rPr>
                <w:bCs/>
                <w:lang w:val="en-GB"/>
              </w:rPr>
            </w:pPr>
            <w:r w:rsidRPr="008F68CA">
              <w:rPr>
                <w:bCs/>
                <w:lang w:val="en-GB"/>
              </w:rPr>
              <w:t>19</w:t>
            </w:r>
          </w:p>
        </w:tc>
        <w:tc>
          <w:tcPr>
            <w:tcW w:w="2340" w:type="dxa"/>
          </w:tcPr>
          <w:p w:rsidR="008F68CA" w:rsidRPr="008F68CA" w:rsidRDefault="008F68CA" w:rsidP="00F71DBB">
            <w:pPr>
              <w:spacing w:line="360" w:lineRule="auto"/>
              <w:jc w:val="center"/>
              <w:cnfStyle w:val="000000100000" w:firstRow="0" w:lastRow="0" w:firstColumn="0" w:lastColumn="0" w:oddVBand="0" w:evenVBand="0" w:oddHBand="1" w:evenHBand="0" w:firstRowFirstColumn="0" w:firstRowLastColumn="0" w:lastRowFirstColumn="0" w:lastRowLastColumn="0"/>
              <w:rPr>
                <w:bCs/>
                <w:lang w:val="en-GB"/>
              </w:rPr>
            </w:pPr>
            <w:r w:rsidRPr="008F68CA">
              <w:rPr>
                <w:bCs/>
                <w:lang w:val="en-GB"/>
              </w:rPr>
              <w:t>95,000</w:t>
            </w:r>
          </w:p>
        </w:tc>
        <w:tc>
          <w:tcPr>
            <w:tcW w:w="2455" w:type="dxa"/>
          </w:tcPr>
          <w:p w:rsidR="008F68CA" w:rsidRPr="008F68CA" w:rsidRDefault="008F68CA" w:rsidP="00F71DBB">
            <w:pPr>
              <w:spacing w:line="360" w:lineRule="auto"/>
              <w:jc w:val="center"/>
              <w:cnfStyle w:val="000000100000" w:firstRow="0" w:lastRow="0" w:firstColumn="0" w:lastColumn="0" w:oddVBand="0" w:evenVBand="0" w:oddHBand="1" w:evenHBand="0" w:firstRowFirstColumn="0" w:firstRowLastColumn="0" w:lastRowFirstColumn="0" w:lastRowLastColumn="0"/>
              <w:rPr>
                <w:bCs/>
                <w:lang w:val="en-GB"/>
              </w:rPr>
            </w:pPr>
            <w:r w:rsidRPr="008F68CA">
              <w:rPr>
                <w:bCs/>
                <w:lang w:val="en-GB"/>
              </w:rPr>
              <w:t>45.23%</w:t>
            </w:r>
          </w:p>
        </w:tc>
      </w:tr>
    </w:tbl>
    <w:p w:rsidR="008F68CA" w:rsidRPr="008F68CA" w:rsidRDefault="008F68CA" w:rsidP="00F71DBB">
      <w:pPr>
        <w:spacing w:line="360" w:lineRule="auto"/>
        <w:rPr>
          <w:rFonts w:ascii="Times New Roman"/>
          <w:bCs/>
          <w:lang w:val="en-GB"/>
        </w:rPr>
      </w:pPr>
    </w:p>
    <w:p w:rsidR="008F68CA" w:rsidRPr="008F68CA" w:rsidRDefault="008F68CA" w:rsidP="00F71DBB">
      <w:pPr>
        <w:spacing w:line="360" w:lineRule="auto"/>
        <w:jc w:val="both"/>
        <w:rPr>
          <w:rFonts w:ascii="Times New Roman" w:hAnsi="Times New Roman" w:cs="Times New Roman"/>
          <w:bCs/>
          <w:sz w:val="24"/>
          <w:szCs w:val="24"/>
          <w:lang w:val="en-GB"/>
        </w:rPr>
      </w:pPr>
      <w:r w:rsidRPr="008F68CA">
        <w:rPr>
          <w:rFonts w:ascii="Times New Roman" w:hAnsi="Times New Roman" w:cs="Times New Roman"/>
          <w:bCs/>
          <w:sz w:val="24"/>
          <w:szCs w:val="24"/>
          <w:lang w:val="en-GB"/>
        </w:rPr>
        <w:lastRenderedPageBreak/>
        <w:t xml:space="preserve">Despite the fact that total annual contribution collections in the year amounts to USD 173,357, the total </w:t>
      </w:r>
      <w:r w:rsidRPr="008F68CA">
        <w:rPr>
          <w:rFonts w:ascii="Times New Roman" w:hAnsi="Times New Roman" w:cs="Times New Roman"/>
          <w:bCs/>
          <w:i/>
          <w:sz w:val="24"/>
          <w:szCs w:val="24"/>
          <w:lang w:val="en-GB"/>
        </w:rPr>
        <w:t xml:space="preserve">Unpaid Year 2015 </w:t>
      </w:r>
      <w:r w:rsidRPr="008F68CA">
        <w:rPr>
          <w:rFonts w:ascii="Times New Roman" w:hAnsi="Times New Roman" w:cs="Times New Roman"/>
          <w:bCs/>
          <w:sz w:val="24"/>
          <w:szCs w:val="24"/>
          <w:lang w:val="en-GB"/>
        </w:rPr>
        <w:t>membership fees amounts to USD 115,000 i.e. 54.77% compared to expected figure of USD 210,000 (42 member states x USD 5,000).</w:t>
      </w:r>
    </w:p>
    <w:p w:rsidR="008F68CA" w:rsidRPr="008F68CA" w:rsidRDefault="008F68CA" w:rsidP="00F71DBB">
      <w:pPr>
        <w:spacing w:line="360" w:lineRule="auto"/>
        <w:jc w:val="both"/>
        <w:rPr>
          <w:rFonts w:ascii="Times New Roman" w:hAnsi="Times New Roman" w:cs="Times New Roman"/>
          <w:bCs/>
          <w:sz w:val="24"/>
          <w:szCs w:val="24"/>
          <w:lang w:val="en-GB"/>
        </w:rPr>
      </w:pPr>
      <w:r w:rsidRPr="008F68CA">
        <w:rPr>
          <w:rFonts w:ascii="Times New Roman" w:hAnsi="Times New Roman" w:cs="Times New Roman"/>
          <w:bCs/>
          <w:sz w:val="24"/>
          <w:szCs w:val="24"/>
          <w:lang w:val="en-GB"/>
        </w:rPr>
        <w:t>19 members have settled their 2015 annual contributions. The remaining collections of USD 78,357 received during the year relates to members’ arrears or advance settlement.</w:t>
      </w:r>
    </w:p>
    <w:p w:rsidR="008F68CA" w:rsidRPr="008F68CA" w:rsidRDefault="008F68CA" w:rsidP="00C43658">
      <w:pPr>
        <w:pStyle w:val="Heading3"/>
        <w:numPr>
          <w:ilvl w:val="0"/>
          <w:numId w:val="18"/>
        </w:numPr>
        <w:rPr>
          <w:lang w:val="en-GB"/>
        </w:rPr>
      </w:pPr>
      <w:bookmarkStart w:id="53" w:name="_Toc441161195"/>
      <w:r w:rsidRPr="008F68CA">
        <w:rPr>
          <w:lang w:val="en-GB"/>
        </w:rPr>
        <w:t>2004-2015 annual membership fees</w:t>
      </w:r>
      <w:bookmarkEnd w:id="53"/>
      <w:r w:rsidRPr="008F68CA">
        <w:rPr>
          <w:lang w:val="en-GB"/>
        </w:rPr>
        <w:t xml:space="preserve"> </w:t>
      </w:r>
    </w:p>
    <w:p w:rsidR="008F68CA" w:rsidRPr="008F68CA" w:rsidRDefault="008F68CA" w:rsidP="00F4114E">
      <w:pPr>
        <w:tabs>
          <w:tab w:val="left" w:pos="270"/>
        </w:tabs>
        <w:spacing w:line="360" w:lineRule="auto"/>
        <w:jc w:val="both"/>
        <w:rPr>
          <w:rFonts w:ascii="Times New Roman" w:hAnsi="Times New Roman" w:cs="Times New Roman"/>
          <w:sz w:val="24"/>
          <w:szCs w:val="24"/>
          <w:lang w:val="en-GB"/>
        </w:rPr>
      </w:pPr>
      <w:r w:rsidRPr="008F68CA">
        <w:rPr>
          <w:rFonts w:ascii="Times New Roman" w:hAnsi="Times New Roman" w:cs="Times New Roman"/>
          <w:sz w:val="24"/>
          <w:szCs w:val="24"/>
          <w:lang w:val="en-GB"/>
        </w:rPr>
        <w:t xml:space="preserve">The Secretariat appreciates the exemplary act of the members that paid in full their annual contribution for the year 2004 to 2015, especially in consideration of the Secretariat’s financial status namely: </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Chad,</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Comoros,</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Congo (Brazzaville),</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Gabon,</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Gambia,</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Ghana,</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Kenya,</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Malawi,</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Mali,</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Mozambique,</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Namibia,</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Niger,</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Rwanda,</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South Sudan,</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Sudan,</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Uganda, and</w:t>
      </w:r>
    </w:p>
    <w:p w:rsidR="008F68CA" w:rsidRPr="008F68CA" w:rsidRDefault="008F68CA" w:rsidP="00F4114E">
      <w:pPr>
        <w:numPr>
          <w:ilvl w:val="0"/>
          <w:numId w:val="2"/>
        </w:numPr>
        <w:tabs>
          <w:tab w:val="left" w:pos="1080"/>
        </w:tabs>
        <w:spacing w:line="240" w:lineRule="auto"/>
        <w:ind w:left="1080"/>
        <w:contextualSpacing/>
        <w:jc w:val="both"/>
        <w:rPr>
          <w:rFonts w:ascii="Times New Roman" w:hAnsi="Times New Roman"/>
          <w:sz w:val="24"/>
          <w:szCs w:val="24"/>
          <w:lang w:val="en-GB"/>
        </w:rPr>
      </w:pPr>
      <w:r w:rsidRPr="008F68CA">
        <w:rPr>
          <w:rFonts w:ascii="Times New Roman" w:hAnsi="Times New Roman"/>
          <w:sz w:val="24"/>
          <w:szCs w:val="24"/>
          <w:lang w:val="en-GB"/>
        </w:rPr>
        <w:t>Zambia</w:t>
      </w:r>
    </w:p>
    <w:p w:rsidR="008F68CA" w:rsidRDefault="008F68CA" w:rsidP="00F71DBB">
      <w:pPr>
        <w:tabs>
          <w:tab w:val="left" w:pos="270"/>
        </w:tabs>
        <w:spacing w:line="360" w:lineRule="auto"/>
        <w:ind w:left="270"/>
        <w:contextualSpacing/>
        <w:jc w:val="both"/>
        <w:rPr>
          <w:rFonts w:ascii="Times New Roman" w:hAnsi="Times New Roman"/>
          <w:sz w:val="24"/>
          <w:szCs w:val="24"/>
          <w:lang w:val="en-GB"/>
        </w:rPr>
      </w:pPr>
    </w:p>
    <w:p w:rsidR="008F68CA" w:rsidRPr="008F68CA" w:rsidRDefault="008F68CA" w:rsidP="00597FCF">
      <w:pPr>
        <w:pStyle w:val="Heading3"/>
        <w:numPr>
          <w:ilvl w:val="0"/>
          <w:numId w:val="18"/>
        </w:numPr>
        <w:rPr>
          <w:lang w:val="en-GB"/>
        </w:rPr>
      </w:pPr>
      <w:bookmarkStart w:id="54" w:name="_Toc441161196"/>
      <w:r w:rsidRPr="008F68CA">
        <w:rPr>
          <w:lang w:val="en-GB"/>
        </w:rPr>
        <w:t>2016</w:t>
      </w:r>
      <w:bookmarkEnd w:id="54"/>
      <w:r w:rsidRPr="008F68CA">
        <w:rPr>
          <w:lang w:val="en-GB"/>
        </w:rPr>
        <w:t xml:space="preserve"> </w:t>
      </w:r>
    </w:p>
    <w:p w:rsidR="008F68CA" w:rsidRPr="008F68CA" w:rsidRDefault="008F68CA" w:rsidP="00F4114E">
      <w:pPr>
        <w:tabs>
          <w:tab w:val="left" w:pos="270"/>
        </w:tabs>
        <w:spacing w:line="360" w:lineRule="auto"/>
        <w:jc w:val="both"/>
        <w:rPr>
          <w:rFonts w:ascii="Times New Roman" w:hAnsi="Times New Roman" w:cs="Times New Roman"/>
          <w:sz w:val="24"/>
          <w:szCs w:val="24"/>
          <w:lang w:val="en-GB"/>
        </w:rPr>
      </w:pPr>
      <w:r w:rsidRPr="008F68CA">
        <w:rPr>
          <w:rFonts w:ascii="Times New Roman" w:hAnsi="Times New Roman" w:cs="Times New Roman"/>
          <w:sz w:val="24"/>
          <w:szCs w:val="24"/>
          <w:lang w:val="en-GB"/>
        </w:rPr>
        <w:t>The Secretariat appreciates also the exemplary act of the following members who paid over and above their annual contributions of 2004-2015 by paying their membership fees of the year 2016 in advance. These members are:</w:t>
      </w:r>
    </w:p>
    <w:p w:rsidR="008F68CA" w:rsidRPr="008F68CA" w:rsidRDefault="008F68CA" w:rsidP="00F4114E">
      <w:pPr>
        <w:numPr>
          <w:ilvl w:val="0"/>
          <w:numId w:val="2"/>
        </w:numPr>
        <w:tabs>
          <w:tab w:val="left" w:pos="1440"/>
        </w:tabs>
        <w:spacing w:line="240" w:lineRule="auto"/>
        <w:ind w:left="1440"/>
        <w:contextualSpacing/>
        <w:jc w:val="both"/>
        <w:rPr>
          <w:rFonts w:ascii="Times New Roman" w:hAnsi="Times New Roman"/>
          <w:sz w:val="24"/>
          <w:szCs w:val="24"/>
          <w:lang w:val="en-GB"/>
        </w:rPr>
      </w:pPr>
      <w:r w:rsidRPr="008F68CA">
        <w:rPr>
          <w:rFonts w:ascii="Times New Roman" w:hAnsi="Times New Roman"/>
          <w:sz w:val="24"/>
          <w:szCs w:val="24"/>
          <w:lang w:val="en-GB"/>
        </w:rPr>
        <w:t>Congo (Brazzaville)</w:t>
      </w:r>
    </w:p>
    <w:p w:rsidR="008F68CA" w:rsidRPr="008F68CA" w:rsidRDefault="008F68CA" w:rsidP="00F4114E">
      <w:pPr>
        <w:numPr>
          <w:ilvl w:val="0"/>
          <w:numId w:val="2"/>
        </w:numPr>
        <w:tabs>
          <w:tab w:val="left" w:pos="1440"/>
        </w:tabs>
        <w:spacing w:line="240" w:lineRule="auto"/>
        <w:ind w:left="1440"/>
        <w:contextualSpacing/>
        <w:jc w:val="both"/>
        <w:rPr>
          <w:rFonts w:ascii="Times New Roman" w:hAnsi="Times New Roman"/>
          <w:sz w:val="24"/>
          <w:szCs w:val="24"/>
          <w:lang w:val="en-GB"/>
        </w:rPr>
      </w:pPr>
      <w:r w:rsidRPr="008F68CA">
        <w:rPr>
          <w:rFonts w:ascii="Times New Roman" w:hAnsi="Times New Roman"/>
          <w:sz w:val="24"/>
          <w:szCs w:val="24"/>
          <w:lang w:val="en-GB"/>
        </w:rPr>
        <w:t>Chad</w:t>
      </w:r>
    </w:p>
    <w:p w:rsidR="008F68CA" w:rsidRPr="008F68CA" w:rsidRDefault="008F68CA" w:rsidP="00F4114E">
      <w:pPr>
        <w:numPr>
          <w:ilvl w:val="0"/>
          <w:numId w:val="2"/>
        </w:numPr>
        <w:tabs>
          <w:tab w:val="left" w:pos="1440"/>
        </w:tabs>
        <w:spacing w:line="240" w:lineRule="auto"/>
        <w:ind w:left="1440"/>
        <w:contextualSpacing/>
        <w:jc w:val="both"/>
        <w:rPr>
          <w:rFonts w:ascii="Times New Roman" w:hAnsi="Times New Roman"/>
          <w:sz w:val="24"/>
          <w:szCs w:val="24"/>
          <w:lang w:val="en-GB"/>
        </w:rPr>
      </w:pPr>
      <w:r w:rsidRPr="008F68CA">
        <w:rPr>
          <w:rFonts w:ascii="Times New Roman" w:hAnsi="Times New Roman"/>
          <w:sz w:val="24"/>
          <w:szCs w:val="24"/>
          <w:lang w:val="en-GB"/>
        </w:rPr>
        <w:t>Ghana</w:t>
      </w:r>
    </w:p>
    <w:p w:rsidR="008F68CA" w:rsidRPr="008F68CA" w:rsidRDefault="008F68CA" w:rsidP="00F4114E">
      <w:pPr>
        <w:numPr>
          <w:ilvl w:val="0"/>
          <w:numId w:val="2"/>
        </w:numPr>
        <w:tabs>
          <w:tab w:val="left" w:pos="1440"/>
        </w:tabs>
        <w:spacing w:line="240" w:lineRule="auto"/>
        <w:ind w:left="1440"/>
        <w:contextualSpacing/>
        <w:jc w:val="both"/>
        <w:rPr>
          <w:rFonts w:ascii="Times New Roman" w:hAnsi="Times New Roman"/>
          <w:sz w:val="24"/>
          <w:szCs w:val="24"/>
          <w:lang w:val="en-GB"/>
        </w:rPr>
      </w:pPr>
      <w:r w:rsidRPr="008F68CA">
        <w:rPr>
          <w:rFonts w:ascii="Times New Roman" w:hAnsi="Times New Roman"/>
          <w:sz w:val="24"/>
          <w:szCs w:val="24"/>
          <w:lang w:val="en-GB"/>
        </w:rPr>
        <w:t>Kenya</w:t>
      </w:r>
    </w:p>
    <w:p w:rsidR="008F68CA" w:rsidRPr="008F68CA" w:rsidRDefault="008F68CA" w:rsidP="00F4114E">
      <w:pPr>
        <w:numPr>
          <w:ilvl w:val="0"/>
          <w:numId w:val="2"/>
        </w:numPr>
        <w:tabs>
          <w:tab w:val="left" w:pos="1440"/>
        </w:tabs>
        <w:spacing w:line="240" w:lineRule="auto"/>
        <w:ind w:left="1440"/>
        <w:contextualSpacing/>
        <w:jc w:val="both"/>
        <w:rPr>
          <w:rFonts w:ascii="Times New Roman" w:hAnsi="Times New Roman"/>
          <w:sz w:val="24"/>
          <w:szCs w:val="24"/>
          <w:lang w:val="en-GB"/>
        </w:rPr>
      </w:pPr>
      <w:r w:rsidRPr="008F68CA">
        <w:rPr>
          <w:rFonts w:ascii="Times New Roman" w:hAnsi="Times New Roman"/>
          <w:sz w:val="24"/>
          <w:szCs w:val="24"/>
          <w:lang w:val="en-GB"/>
        </w:rPr>
        <w:t>South Sudan</w:t>
      </w:r>
    </w:p>
    <w:p w:rsidR="008F68CA" w:rsidRPr="008F68CA" w:rsidRDefault="008F68CA" w:rsidP="00F4114E">
      <w:pPr>
        <w:tabs>
          <w:tab w:val="left" w:pos="270"/>
        </w:tabs>
        <w:spacing w:line="360" w:lineRule="auto"/>
        <w:jc w:val="both"/>
        <w:rPr>
          <w:rFonts w:ascii="Times New Roman" w:hAnsi="Times New Roman" w:cs="Times New Roman"/>
          <w:sz w:val="24"/>
          <w:szCs w:val="24"/>
          <w:lang w:val="en-GB"/>
        </w:rPr>
      </w:pPr>
      <w:r w:rsidRPr="008F68CA">
        <w:rPr>
          <w:rFonts w:ascii="Times New Roman" w:hAnsi="Times New Roman" w:cs="Times New Roman"/>
          <w:sz w:val="24"/>
          <w:szCs w:val="24"/>
          <w:lang w:val="en-GB"/>
        </w:rPr>
        <w:lastRenderedPageBreak/>
        <w:t>The Secretariat encourages the following member states that only have one or two years’ arrears to settle, namely: Ethiopia (1), Senegal (1) and Tanzania (1).</w:t>
      </w:r>
    </w:p>
    <w:p w:rsidR="008F68CA" w:rsidRPr="008F68CA" w:rsidRDefault="008F68CA" w:rsidP="00F4114E">
      <w:pPr>
        <w:tabs>
          <w:tab w:val="left" w:pos="270"/>
        </w:tabs>
        <w:spacing w:line="360" w:lineRule="auto"/>
        <w:jc w:val="both"/>
        <w:rPr>
          <w:rFonts w:ascii="Times New Roman" w:hAnsi="Times New Roman" w:cs="Times New Roman"/>
          <w:sz w:val="24"/>
          <w:szCs w:val="24"/>
          <w:lang w:val="en-GB"/>
        </w:rPr>
      </w:pPr>
      <w:r w:rsidRPr="008F68CA">
        <w:rPr>
          <w:rFonts w:ascii="Times New Roman" w:hAnsi="Times New Roman" w:cs="Times New Roman"/>
          <w:sz w:val="24"/>
          <w:szCs w:val="24"/>
          <w:lang w:val="en-GB"/>
        </w:rPr>
        <w:t>The arrears outstanding as at 31</w:t>
      </w:r>
      <w:r w:rsidRPr="008F68CA">
        <w:rPr>
          <w:rFonts w:ascii="Times New Roman" w:hAnsi="Times New Roman" w:cs="Times New Roman"/>
          <w:sz w:val="24"/>
          <w:szCs w:val="24"/>
          <w:vertAlign w:val="superscript"/>
          <w:lang w:val="en-GB"/>
        </w:rPr>
        <w:t>st</w:t>
      </w:r>
      <w:r w:rsidRPr="008F68CA">
        <w:rPr>
          <w:rFonts w:ascii="Times New Roman" w:hAnsi="Times New Roman" w:cs="Times New Roman"/>
          <w:sz w:val="24"/>
          <w:szCs w:val="24"/>
          <w:lang w:val="en-GB"/>
        </w:rPr>
        <w:t xml:space="preserve"> December 2015, if all member states pay in full all annual contribution since 2004 (with the exception of </w:t>
      </w:r>
      <w:r>
        <w:rPr>
          <w:rFonts w:ascii="Times New Roman" w:hAnsi="Times New Roman" w:cs="Times New Roman"/>
          <w:sz w:val="24"/>
          <w:szCs w:val="24"/>
          <w:lang w:val="en-GB"/>
        </w:rPr>
        <w:t xml:space="preserve">Cote </w:t>
      </w:r>
      <w:proofErr w:type="spellStart"/>
      <w:r>
        <w:rPr>
          <w:rFonts w:ascii="Times New Roman" w:hAnsi="Times New Roman" w:cs="Times New Roman"/>
          <w:sz w:val="24"/>
          <w:szCs w:val="24"/>
          <w:lang w:val="en-GB"/>
        </w:rPr>
        <w:t>d’Ivore</w:t>
      </w:r>
      <w:proofErr w:type="spellEnd"/>
      <w:r>
        <w:rPr>
          <w:rFonts w:ascii="Times New Roman" w:hAnsi="Times New Roman" w:cs="Times New Roman"/>
          <w:sz w:val="24"/>
          <w:szCs w:val="24"/>
          <w:lang w:val="en-GB"/>
        </w:rPr>
        <w:t xml:space="preserve">, </w:t>
      </w:r>
      <w:r w:rsidRPr="008F68CA">
        <w:rPr>
          <w:rFonts w:ascii="Times New Roman" w:hAnsi="Times New Roman" w:cs="Times New Roman"/>
          <w:sz w:val="24"/>
          <w:szCs w:val="24"/>
          <w:lang w:val="en-GB"/>
        </w:rPr>
        <w:t>Niger and South Sudan starting from 2011 and 2012, respectively) amounts to USD 1,025,572.92</w:t>
      </w:r>
    </w:p>
    <w:p w:rsidR="008F68CA" w:rsidRPr="008F68CA" w:rsidRDefault="008F68CA" w:rsidP="00F71DBB">
      <w:pPr>
        <w:spacing w:line="360" w:lineRule="auto"/>
        <w:jc w:val="both"/>
        <w:rPr>
          <w:rFonts w:ascii="Times New Roman" w:hAnsi="Times New Roman" w:cs="Times New Roman"/>
          <w:sz w:val="24"/>
          <w:szCs w:val="24"/>
          <w:lang w:val="en-GB"/>
        </w:rPr>
      </w:pPr>
      <w:r w:rsidRPr="008F68CA">
        <w:rPr>
          <w:rFonts w:ascii="Times New Roman" w:hAnsi="Times New Roman" w:cs="Times New Roman"/>
          <w:sz w:val="24"/>
          <w:szCs w:val="24"/>
          <w:lang w:val="en-GB"/>
        </w:rPr>
        <w:t xml:space="preserve">On December 2015, all member states received individual Contribution letters Request as well as a statement of accounts indicating arrears to OAFLA. </w:t>
      </w:r>
    </w:p>
    <w:p w:rsidR="008F68CA" w:rsidRPr="008F68CA" w:rsidRDefault="008F68CA" w:rsidP="00597FCF">
      <w:pPr>
        <w:pStyle w:val="Heading3"/>
        <w:numPr>
          <w:ilvl w:val="0"/>
          <w:numId w:val="18"/>
        </w:numPr>
        <w:rPr>
          <w:lang w:val="en-GB"/>
        </w:rPr>
      </w:pPr>
      <w:bookmarkStart w:id="55" w:name="_Toc441161197"/>
      <w:r w:rsidRPr="008F68CA">
        <w:rPr>
          <w:lang w:val="en-GB"/>
        </w:rPr>
        <w:t>Partner’s Donations</w:t>
      </w:r>
      <w:bookmarkEnd w:id="55"/>
    </w:p>
    <w:p w:rsidR="008F68CA" w:rsidRPr="008F68CA" w:rsidRDefault="008F68CA" w:rsidP="00F4114E">
      <w:pPr>
        <w:spacing w:line="360" w:lineRule="auto"/>
        <w:jc w:val="both"/>
        <w:rPr>
          <w:rFonts w:ascii="Times New Roman" w:hAnsi="Times New Roman" w:cs="Times New Roman"/>
          <w:sz w:val="24"/>
          <w:szCs w:val="24"/>
          <w:lang w:val="en-GB"/>
        </w:rPr>
      </w:pPr>
      <w:r w:rsidRPr="008F68CA">
        <w:rPr>
          <w:rFonts w:ascii="Times New Roman" w:hAnsi="Times New Roman" w:cs="Times New Roman"/>
          <w:sz w:val="24"/>
          <w:szCs w:val="24"/>
          <w:lang w:val="en-GB"/>
        </w:rPr>
        <w:t>During the Period, the Secretariat received the following Program Funding from IPPFARO of USD 10,000, CDC/Rotary International and UNICEF of USD 11,975 and UNAIDS USD 10,008 to cover the costs the 14</w:t>
      </w:r>
      <w:r w:rsidRPr="008F68CA">
        <w:rPr>
          <w:rFonts w:ascii="Times New Roman" w:hAnsi="Times New Roman" w:cs="Times New Roman"/>
          <w:sz w:val="24"/>
          <w:szCs w:val="24"/>
          <w:vertAlign w:val="superscript"/>
          <w:lang w:val="en-GB"/>
        </w:rPr>
        <w:t>th</w:t>
      </w:r>
      <w:r w:rsidRPr="008F68CA">
        <w:rPr>
          <w:rFonts w:ascii="Times New Roman" w:hAnsi="Times New Roman" w:cs="Times New Roman"/>
          <w:sz w:val="24"/>
          <w:szCs w:val="24"/>
          <w:lang w:val="en-GB"/>
        </w:rPr>
        <w:t xml:space="preserve"> General Assembly. In addition, the Secretariat received USD 9,887.87, USD 30,592, USD 12,000 and USD 6,470 from The Global Fund, UNAIDS, UNFPA and </w:t>
      </w:r>
      <w:proofErr w:type="spellStart"/>
      <w:r w:rsidRPr="008F68CA">
        <w:rPr>
          <w:rFonts w:ascii="Times New Roman" w:hAnsi="Times New Roman" w:cs="Times New Roman"/>
          <w:sz w:val="24"/>
          <w:szCs w:val="24"/>
          <w:lang w:val="en-GB"/>
        </w:rPr>
        <w:t>Alere</w:t>
      </w:r>
      <w:proofErr w:type="spellEnd"/>
      <w:r w:rsidRPr="008F68CA">
        <w:rPr>
          <w:rFonts w:ascii="Times New Roman" w:hAnsi="Times New Roman" w:cs="Times New Roman"/>
          <w:sz w:val="24"/>
          <w:szCs w:val="24"/>
          <w:lang w:val="en-GB"/>
        </w:rPr>
        <w:t xml:space="preserve"> to partially cover the costs the 15</w:t>
      </w:r>
      <w:r w:rsidRPr="008F68CA">
        <w:rPr>
          <w:rFonts w:ascii="Times New Roman" w:hAnsi="Times New Roman" w:cs="Times New Roman"/>
          <w:sz w:val="24"/>
          <w:szCs w:val="24"/>
          <w:vertAlign w:val="superscript"/>
          <w:lang w:val="en-GB"/>
        </w:rPr>
        <w:t>th</w:t>
      </w:r>
      <w:r w:rsidRPr="008F68CA">
        <w:rPr>
          <w:rFonts w:ascii="Times New Roman" w:hAnsi="Times New Roman" w:cs="Times New Roman"/>
          <w:sz w:val="24"/>
          <w:szCs w:val="24"/>
          <w:lang w:val="en-GB"/>
        </w:rPr>
        <w:t xml:space="preserve"> General Assembly, OAFLA’s Directory and UNGA side event, respectively.  </w:t>
      </w:r>
    </w:p>
    <w:tbl>
      <w:tblPr>
        <w:tblStyle w:val="Trameclaire-Accent11"/>
        <w:tblW w:w="9402" w:type="dxa"/>
        <w:tblInd w:w="516" w:type="dxa"/>
        <w:tblLayout w:type="fixed"/>
        <w:tblLook w:val="04A0" w:firstRow="1" w:lastRow="0" w:firstColumn="1" w:lastColumn="0" w:noHBand="0" w:noVBand="1"/>
      </w:tblPr>
      <w:tblGrid>
        <w:gridCol w:w="2562"/>
        <w:gridCol w:w="1170"/>
        <w:gridCol w:w="990"/>
        <w:gridCol w:w="810"/>
        <w:gridCol w:w="990"/>
        <w:gridCol w:w="720"/>
        <w:gridCol w:w="990"/>
        <w:gridCol w:w="1170"/>
      </w:tblGrid>
      <w:tr w:rsidR="008F68CA" w:rsidRPr="008F68CA" w:rsidTr="008F68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2" w:type="dxa"/>
            <w:noWrap/>
            <w:hideMark/>
          </w:tcPr>
          <w:p w:rsidR="008F68CA" w:rsidRPr="008F68CA" w:rsidRDefault="008F68CA" w:rsidP="00F71DBB">
            <w:pPr>
              <w:spacing w:line="360" w:lineRule="auto"/>
              <w:rPr>
                <w:rFonts w:ascii="Times New Roman" w:hAnsi="Times New Roman" w:cs="Times New Roman"/>
                <w:color w:val="000000"/>
                <w:sz w:val="20"/>
                <w:szCs w:val="20"/>
                <w:lang w:val="en-GB"/>
              </w:rPr>
            </w:pPr>
          </w:p>
        </w:tc>
        <w:tc>
          <w:tcPr>
            <w:tcW w:w="1170" w:type="dxa"/>
          </w:tcPr>
          <w:p w:rsidR="008F68CA" w:rsidRPr="008F68CA" w:rsidRDefault="008F68CA" w:rsidP="00F71DB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Global Fund</w:t>
            </w:r>
          </w:p>
        </w:tc>
        <w:tc>
          <w:tcPr>
            <w:tcW w:w="990" w:type="dxa"/>
          </w:tcPr>
          <w:p w:rsidR="008F68CA" w:rsidRPr="008F68CA" w:rsidRDefault="008F68CA" w:rsidP="00F71DB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UNAIDS</w:t>
            </w:r>
          </w:p>
        </w:tc>
        <w:tc>
          <w:tcPr>
            <w:tcW w:w="810" w:type="dxa"/>
          </w:tcPr>
          <w:p w:rsidR="008F68CA" w:rsidRPr="008F68CA" w:rsidRDefault="008F68CA" w:rsidP="00F71DB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roofErr w:type="spellStart"/>
            <w:r w:rsidRPr="008F68CA">
              <w:rPr>
                <w:rFonts w:ascii="Times New Roman" w:hAnsi="Times New Roman" w:cs="Times New Roman"/>
                <w:color w:val="000000"/>
                <w:sz w:val="20"/>
                <w:szCs w:val="20"/>
                <w:lang w:val="en-GB"/>
              </w:rPr>
              <w:t>Alere</w:t>
            </w:r>
            <w:proofErr w:type="spellEnd"/>
          </w:p>
        </w:tc>
        <w:tc>
          <w:tcPr>
            <w:tcW w:w="990" w:type="dxa"/>
          </w:tcPr>
          <w:p w:rsidR="008F68CA" w:rsidRPr="008F68CA" w:rsidRDefault="008F68CA" w:rsidP="00F71DB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UNFPA</w:t>
            </w:r>
          </w:p>
        </w:tc>
        <w:tc>
          <w:tcPr>
            <w:tcW w:w="720" w:type="dxa"/>
            <w:noWrap/>
            <w:hideMark/>
          </w:tcPr>
          <w:p w:rsidR="008F68CA" w:rsidRPr="008F68CA" w:rsidRDefault="008F68CA" w:rsidP="00F71DB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p w:rsidR="008F68CA" w:rsidRPr="008F68CA" w:rsidRDefault="008F68CA" w:rsidP="00F71DB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IPPF</w:t>
            </w:r>
          </w:p>
        </w:tc>
        <w:tc>
          <w:tcPr>
            <w:tcW w:w="990" w:type="dxa"/>
            <w:noWrap/>
            <w:hideMark/>
          </w:tcPr>
          <w:p w:rsidR="008F68CA" w:rsidRPr="008F68CA" w:rsidRDefault="008F68CA" w:rsidP="00F71DB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p w:rsidR="008F68CA" w:rsidRPr="008F68CA" w:rsidRDefault="008F68CA" w:rsidP="00F71DB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CDC</w:t>
            </w:r>
          </w:p>
        </w:tc>
        <w:tc>
          <w:tcPr>
            <w:tcW w:w="1170" w:type="dxa"/>
          </w:tcPr>
          <w:p w:rsidR="008F68CA" w:rsidRPr="008F68CA" w:rsidRDefault="008F68CA" w:rsidP="00F71DB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ROTARY/UNICEF*</w:t>
            </w:r>
          </w:p>
        </w:tc>
      </w:tr>
      <w:tr w:rsidR="008F68CA" w:rsidRPr="008F68CA" w:rsidTr="008F68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2" w:type="dxa"/>
            <w:noWrap/>
            <w:hideMark/>
          </w:tcPr>
          <w:p w:rsidR="008F68CA" w:rsidRPr="008F68CA" w:rsidRDefault="008F68CA" w:rsidP="00F71DBB">
            <w:pPr>
              <w:spacing w:line="360" w:lineRule="auto"/>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RECEIPT</w:t>
            </w:r>
          </w:p>
        </w:tc>
        <w:tc>
          <w:tcPr>
            <w:tcW w:w="117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p>
        </w:tc>
        <w:tc>
          <w:tcPr>
            <w:tcW w:w="99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p>
        </w:tc>
        <w:tc>
          <w:tcPr>
            <w:tcW w:w="81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p>
        </w:tc>
        <w:tc>
          <w:tcPr>
            <w:tcW w:w="99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p>
        </w:tc>
        <w:tc>
          <w:tcPr>
            <w:tcW w:w="720" w:type="dxa"/>
            <w:noWrap/>
            <w:hideMark/>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p>
        </w:tc>
        <w:tc>
          <w:tcPr>
            <w:tcW w:w="990" w:type="dxa"/>
            <w:noWrap/>
            <w:hideMark/>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p>
        </w:tc>
        <w:tc>
          <w:tcPr>
            <w:tcW w:w="117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p>
        </w:tc>
      </w:tr>
      <w:tr w:rsidR="008F68CA" w:rsidRPr="008F68CA" w:rsidTr="008F68CA">
        <w:trPr>
          <w:trHeight w:val="265"/>
        </w:trPr>
        <w:tc>
          <w:tcPr>
            <w:cnfStyle w:val="001000000000" w:firstRow="0" w:lastRow="0" w:firstColumn="1" w:lastColumn="0" w:oddVBand="0" w:evenVBand="0" w:oddHBand="0" w:evenHBand="0" w:firstRowFirstColumn="0" w:firstRowLastColumn="0" w:lastRowFirstColumn="0" w:lastRowLastColumn="0"/>
            <w:tcW w:w="2562" w:type="dxa"/>
            <w:noWrap/>
            <w:hideMark/>
          </w:tcPr>
          <w:p w:rsidR="008F68CA" w:rsidRPr="008F68CA" w:rsidRDefault="008F68CA" w:rsidP="00F71DBB">
            <w:pPr>
              <w:spacing w:line="360" w:lineRule="auto"/>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Donation</w:t>
            </w:r>
          </w:p>
        </w:tc>
        <w:tc>
          <w:tcPr>
            <w:tcW w:w="117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9,890</w:t>
            </w:r>
          </w:p>
        </w:tc>
        <w:tc>
          <w:tcPr>
            <w:tcW w:w="99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40,600</w:t>
            </w:r>
          </w:p>
        </w:tc>
        <w:tc>
          <w:tcPr>
            <w:tcW w:w="81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6,470</w:t>
            </w:r>
          </w:p>
        </w:tc>
        <w:tc>
          <w:tcPr>
            <w:tcW w:w="99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12,000</w:t>
            </w:r>
          </w:p>
        </w:tc>
        <w:tc>
          <w:tcPr>
            <w:tcW w:w="720" w:type="dxa"/>
            <w:noWrap/>
            <w:hideMark/>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9,980</w:t>
            </w:r>
          </w:p>
        </w:tc>
        <w:tc>
          <w:tcPr>
            <w:tcW w:w="990" w:type="dxa"/>
            <w:noWrap/>
            <w:hideMark/>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5,975</w:t>
            </w:r>
          </w:p>
        </w:tc>
        <w:tc>
          <w:tcPr>
            <w:tcW w:w="117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5,978</w:t>
            </w:r>
          </w:p>
        </w:tc>
      </w:tr>
      <w:tr w:rsidR="008F68CA" w:rsidRPr="008F68CA" w:rsidTr="008F68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62" w:type="dxa"/>
            <w:noWrap/>
            <w:hideMark/>
          </w:tcPr>
          <w:p w:rsidR="008F68CA" w:rsidRPr="008F68CA" w:rsidRDefault="008F68CA" w:rsidP="00F71DBB">
            <w:pPr>
              <w:spacing w:line="360" w:lineRule="auto"/>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Total Receipt</w:t>
            </w:r>
          </w:p>
        </w:tc>
        <w:tc>
          <w:tcPr>
            <w:tcW w:w="117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9,890</w:t>
            </w:r>
          </w:p>
        </w:tc>
        <w:tc>
          <w:tcPr>
            <w:tcW w:w="99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40,600</w:t>
            </w:r>
          </w:p>
        </w:tc>
        <w:tc>
          <w:tcPr>
            <w:tcW w:w="81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6,470</w:t>
            </w:r>
          </w:p>
        </w:tc>
        <w:tc>
          <w:tcPr>
            <w:tcW w:w="99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12,000</w:t>
            </w:r>
          </w:p>
        </w:tc>
        <w:tc>
          <w:tcPr>
            <w:tcW w:w="720" w:type="dxa"/>
            <w:noWrap/>
            <w:hideMark/>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9,980</w:t>
            </w:r>
          </w:p>
        </w:tc>
        <w:tc>
          <w:tcPr>
            <w:tcW w:w="990" w:type="dxa"/>
            <w:noWrap/>
            <w:hideMark/>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5,975</w:t>
            </w:r>
          </w:p>
        </w:tc>
        <w:tc>
          <w:tcPr>
            <w:tcW w:w="117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5,978</w:t>
            </w:r>
          </w:p>
        </w:tc>
      </w:tr>
      <w:tr w:rsidR="008F68CA" w:rsidRPr="008F68CA" w:rsidTr="008F68CA">
        <w:trPr>
          <w:trHeight w:val="315"/>
        </w:trPr>
        <w:tc>
          <w:tcPr>
            <w:cnfStyle w:val="001000000000" w:firstRow="0" w:lastRow="0" w:firstColumn="1" w:lastColumn="0" w:oddVBand="0" w:evenVBand="0" w:oddHBand="0" w:evenHBand="0" w:firstRowFirstColumn="0" w:firstRowLastColumn="0" w:lastRowFirstColumn="0" w:lastRowLastColumn="0"/>
            <w:tcW w:w="2562" w:type="dxa"/>
            <w:noWrap/>
            <w:hideMark/>
          </w:tcPr>
          <w:p w:rsidR="008F68CA" w:rsidRPr="008F68CA" w:rsidRDefault="008F68CA" w:rsidP="00F71DBB">
            <w:pPr>
              <w:spacing w:line="360" w:lineRule="auto"/>
              <w:rPr>
                <w:rFonts w:ascii="Times New Roman" w:hAnsi="Times New Roman" w:cs="Times New Roman"/>
                <w:color w:val="000000"/>
                <w:sz w:val="20"/>
                <w:szCs w:val="20"/>
                <w:lang w:val="en-GB"/>
              </w:rPr>
            </w:pPr>
          </w:p>
        </w:tc>
        <w:tc>
          <w:tcPr>
            <w:tcW w:w="117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c>
          <w:tcPr>
            <w:tcW w:w="99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c>
          <w:tcPr>
            <w:tcW w:w="81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c>
          <w:tcPr>
            <w:tcW w:w="99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c>
          <w:tcPr>
            <w:tcW w:w="720" w:type="dxa"/>
            <w:noWrap/>
            <w:hideMark/>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c>
          <w:tcPr>
            <w:tcW w:w="990" w:type="dxa"/>
            <w:noWrap/>
            <w:hideMark/>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c>
          <w:tcPr>
            <w:tcW w:w="117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r>
      <w:tr w:rsidR="008F68CA" w:rsidRPr="008F68CA" w:rsidTr="008F68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2" w:type="dxa"/>
            <w:noWrap/>
            <w:hideMark/>
          </w:tcPr>
          <w:p w:rsidR="008F68CA" w:rsidRPr="008F68CA" w:rsidRDefault="008F68CA" w:rsidP="00F71DBB">
            <w:pPr>
              <w:spacing w:line="360" w:lineRule="auto"/>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EXPENDITURE</w:t>
            </w:r>
          </w:p>
        </w:tc>
        <w:tc>
          <w:tcPr>
            <w:tcW w:w="117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p>
        </w:tc>
        <w:tc>
          <w:tcPr>
            <w:tcW w:w="99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p>
        </w:tc>
        <w:tc>
          <w:tcPr>
            <w:tcW w:w="81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p>
        </w:tc>
        <w:tc>
          <w:tcPr>
            <w:tcW w:w="99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p>
        </w:tc>
        <w:tc>
          <w:tcPr>
            <w:tcW w:w="720" w:type="dxa"/>
            <w:noWrap/>
            <w:hideMark/>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p>
        </w:tc>
        <w:tc>
          <w:tcPr>
            <w:tcW w:w="990" w:type="dxa"/>
            <w:noWrap/>
            <w:hideMark/>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p>
        </w:tc>
        <w:tc>
          <w:tcPr>
            <w:tcW w:w="117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p>
        </w:tc>
      </w:tr>
      <w:tr w:rsidR="008F68CA" w:rsidRPr="008F68CA" w:rsidTr="008F68CA">
        <w:trPr>
          <w:trHeight w:val="300"/>
        </w:trPr>
        <w:tc>
          <w:tcPr>
            <w:cnfStyle w:val="001000000000" w:firstRow="0" w:lastRow="0" w:firstColumn="1" w:lastColumn="0" w:oddVBand="0" w:evenVBand="0" w:oddHBand="0" w:evenHBand="0" w:firstRowFirstColumn="0" w:firstRowLastColumn="0" w:lastRowFirstColumn="0" w:lastRowLastColumn="0"/>
            <w:tcW w:w="2562" w:type="dxa"/>
            <w:noWrap/>
          </w:tcPr>
          <w:p w:rsidR="008F68CA" w:rsidRPr="008F68CA" w:rsidRDefault="008F68CA" w:rsidP="00F71DBB">
            <w:pPr>
              <w:spacing w:line="360" w:lineRule="auto"/>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Per-diem</w:t>
            </w:r>
          </w:p>
        </w:tc>
        <w:tc>
          <w:tcPr>
            <w:tcW w:w="117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4,707</w:t>
            </w:r>
          </w:p>
        </w:tc>
        <w:tc>
          <w:tcPr>
            <w:tcW w:w="99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w:t>
            </w:r>
          </w:p>
        </w:tc>
        <w:tc>
          <w:tcPr>
            <w:tcW w:w="81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w:t>
            </w:r>
          </w:p>
        </w:tc>
        <w:tc>
          <w:tcPr>
            <w:tcW w:w="99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c>
          <w:tcPr>
            <w:tcW w:w="720" w:type="dxa"/>
            <w:noWrap/>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w:t>
            </w:r>
          </w:p>
        </w:tc>
        <w:tc>
          <w:tcPr>
            <w:tcW w:w="990" w:type="dxa"/>
            <w:noWrap/>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w:t>
            </w:r>
          </w:p>
        </w:tc>
        <w:tc>
          <w:tcPr>
            <w:tcW w:w="117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w:t>
            </w:r>
          </w:p>
        </w:tc>
      </w:tr>
      <w:tr w:rsidR="008F68CA" w:rsidRPr="008F68CA" w:rsidTr="008F68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2" w:type="dxa"/>
            <w:noWrap/>
            <w:hideMark/>
          </w:tcPr>
          <w:p w:rsidR="008F68CA" w:rsidRPr="008F68CA" w:rsidRDefault="008F68CA" w:rsidP="00F71DBB">
            <w:pPr>
              <w:spacing w:line="360" w:lineRule="auto"/>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Meeting costs</w:t>
            </w:r>
          </w:p>
        </w:tc>
        <w:tc>
          <w:tcPr>
            <w:tcW w:w="117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5,183</w:t>
            </w:r>
          </w:p>
        </w:tc>
        <w:tc>
          <w:tcPr>
            <w:tcW w:w="99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19,806</w:t>
            </w:r>
          </w:p>
        </w:tc>
        <w:tc>
          <w:tcPr>
            <w:tcW w:w="81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6,470</w:t>
            </w:r>
          </w:p>
        </w:tc>
        <w:tc>
          <w:tcPr>
            <w:tcW w:w="99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12,000</w:t>
            </w:r>
          </w:p>
        </w:tc>
        <w:tc>
          <w:tcPr>
            <w:tcW w:w="720" w:type="dxa"/>
            <w:noWrap/>
            <w:hideMark/>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9,980</w:t>
            </w:r>
          </w:p>
        </w:tc>
        <w:tc>
          <w:tcPr>
            <w:tcW w:w="990" w:type="dxa"/>
            <w:noWrap/>
            <w:hideMark/>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5,238</w:t>
            </w:r>
          </w:p>
        </w:tc>
        <w:tc>
          <w:tcPr>
            <w:tcW w:w="117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w:t>
            </w:r>
          </w:p>
        </w:tc>
      </w:tr>
      <w:tr w:rsidR="008F68CA" w:rsidRPr="008F68CA" w:rsidTr="008F68CA">
        <w:trPr>
          <w:trHeight w:val="315"/>
        </w:trPr>
        <w:tc>
          <w:tcPr>
            <w:cnfStyle w:val="001000000000" w:firstRow="0" w:lastRow="0" w:firstColumn="1" w:lastColumn="0" w:oddVBand="0" w:evenVBand="0" w:oddHBand="0" w:evenHBand="0" w:firstRowFirstColumn="0" w:firstRowLastColumn="0" w:lastRowFirstColumn="0" w:lastRowLastColumn="0"/>
            <w:tcW w:w="2562" w:type="dxa"/>
            <w:noWrap/>
            <w:hideMark/>
          </w:tcPr>
          <w:p w:rsidR="008F68CA" w:rsidRPr="008F68CA" w:rsidRDefault="008F68CA" w:rsidP="00F71DBB">
            <w:pPr>
              <w:spacing w:line="360" w:lineRule="auto"/>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Directory</w:t>
            </w:r>
          </w:p>
        </w:tc>
        <w:tc>
          <w:tcPr>
            <w:tcW w:w="117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w:t>
            </w:r>
          </w:p>
        </w:tc>
        <w:tc>
          <w:tcPr>
            <w:tcW w:w="99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10786</w:t>
            </w:r>
          </w:p>
        </w:tc>
        <w:tc>
          <w:tcPr>
            <w:tcW w:w="81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w:t>
            </w:r>
          </w:p>
        </w:tc>
        <w:tc>
          <w:tcPr>
            <w:tcW w:w="99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 xml:space="preserve">   -         </w:t>
            </w:r>
          </w:p>
        </w:tc>
        <w:tc>
          <w:tcPr>
            <w:tcW w:w="720" w:type="dxa"/>
            <w:noWrap/>
            <w:hideMark/>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w:t>
            </w:r>
          </w:p>
        </w:tc>
        <w:tc>
          <w:tcPr>
            <w:tcW w:w="990" w:type="dxa"/>
            <w:noWrap/>
            <w:hideMark/>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w:t>
            </w:r>
          </w:p>
        </w:tc>
        <w:tc>
          <w:tcPr>
            <w:tcW w:w="117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w:t>
            </w:r>
          </w:p>
        </w:tc>
      </w:tr>
      <w:tr w:rsidR="008F68CA" w:rsidRPr="008F68CA" w:rsidTr="008F68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62" w:type="dxa"/>
            <w:noWrap/>
            <w:hideMark/>
          </w:tcPr>
          <w:p w:rsidR="008F68CA" w:rsidRPr="008F68CA" w:rsidRDefault="008F68CA" w:rsidP="00F71DBB">
            <w:pPr>
              <w:spacing w:line="360" w:lineRule="auto"/>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Total Expenses</w:t>
            </w:r>
          </w:p>
        </w:tc>
        <w:tc>
          <w:tcPr>
            <w:tcW w:w="117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9,890</w:t>
            </w:r>
          </w:p>
        </w:tc>
        <w:tc>
          <w:tcPr>
            <w:tcW w:w="99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30,592</w:t>
            </w:r>
          </w:p>
        </w:tc>
        <w:tc>
          <w:tcPr>
            <w:tcW w:w="81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6,470</w:t>
            </w:r>
          </w:p>
        </w:tc>
        <w:tc>
          <w:tcPr>
            <w:tcW w:w="99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12,000</w:t>
            </w:r>
          </w:p>
        </w:tc>
        <w:tc>
          <w:tcPr>
            <w:tcW w:w="720" w:type="dxa"/>
            <w:noWrap/>
            <w:hideMark/>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9,980</w:t>
            </w:r>
          </w:p>
        </w:tc>
        <w:tc>
          <w:tcPr>
            <w:tcW w:w="990" w:type="dxa"/>
            <w:noWrap/>
            <w:hideMark/>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5,238</w:t>
            </w:r>
          </w:p>
        </w:tc>
        <w:tc>
          <w:tcPr>
            <w:tcW w:w="117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w:t>
            </w:r>
          </w:p>
        </w:tc>
      </w:tr>
      <w:tr w:rsidR="008F68CA" w:rsidRPr="008F68CA" w:rsidTr="008F68CA">
        <w:trPr>
          <w:trHeight w:val="315"/>
        </w:trPr>
        <w:tc>
          <w:tcPr>
            <w:cnfStyle w:val="001000000000" w:firstRow="0" w:lastRow="0" w:firstColumn="1" w:lastColumn="0" w:oddVBand="0" w:evenVBand="0" w:oddHBand="0" w:evenHBand="0" w:firstRowFirstColumn="0" w:firstRowLastColumn="0" w:lastRowFirstColumn="0" w:lastRowLastColumn="0"/>
            <w:tcW w:w="2562" w:type="dxa"/>
            <w:noWrap/>
            <w:hideMark/>
          </w:tcPr>
          <w:p w:rsidR="008F68CA" w:rsidRPr="008F68CA" w:rsidRDefault="008F68CA" w:rsidP="00F71DBB">
            <w:pPr>
              <w:spacing w:line="360" w:lineRule="auto"/>
              <w:rPr>
                <w:rFonts w:ascii="Times New Roman" w:hAnsi="Times New Roman" w:cs="Times New Roman"/>
                <w:color w:val="000000"/>
                <w:sz w:val="20"/>
                <w:szCs w:val="20"/>
                <w:lang w:val="en-GB"/>
              </w:rPr>
            </w:pPr>
          </w:p>
        </w:tc>
        <w:tc>
          <w:tcPr>
            <w:tcW w:w="117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c>
          <w:tcPr>
            <w:tcW w:w="99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c>
          <w:tcPr>
            <w:tcW w:w="81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c>
          <w:tcPr>
            <w:tcW w:w="99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c>
          <w:tcPr>
            <w:tcW w:w="720" w:type="dxa"/>
            <w:noWrap/>
            <w:hideMark/>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c>
          <w:tcPr>
            <w:tcW w:w="990" w:type="dxa"/>
            <w:noWrap/>
            <w:hideMark/>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c>
          <w:tcPr>
            <w:tcW w:w="117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r>
      <w:tr w:rsidR="008F68CA" w:rsidRPr="008F68CA" w:rsidTr="008F68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62" w:type="dxa"/>
            <w:noWrap/>
            <w:hideMark/>
          </w:tcPr>
          <w:p w:rsidR="008F68CA" w:rsidRPr="008F68CA" w:rsidRDefault="008F68CA" w:rsidP="00F71DBB">
            <w:pPr>
              <w:spacing w:line="360" w:lineRule="auto"/>
              <w:rPr>
                <w:rFonts w:ascii="Times New Roman" w:hAnsi="Times New Roman" w:cs="Times New Roman"/>
                <w:color w:val="000000"/>
                <w:sz w:val="20"/>
                <w:szCs w:val="20"/>
                <w:lang w:val="en-GB"/>
              </w:rPr>
            </w:pPr>
            <w:r w:rsidRPr="008F68CA">
              <w:rPr>
                <w:rFonts w:ascii="Times New Roman" w:hAnsi="Times New Roman" w:cs="Times New Roman"/>
                <w:color w:val="000000"/>
                <w:sz w:val="20"/>
                <w:szCs w:val="20"/>
                <w:lang w:val="en-GB"/>
              </w:rPr>
              <w:t>SURPLUS OF RECEIPT OVER EXPENDITURE</w:t>
            </w:r>
          </w:p>
        </w:tc>
        <w:tc>
          <w:tcPr>
            <w:tcW w:w="117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w:t>
            </w:r>
          </w:p>
        </w:tc>
        <w:tc>
          <w:tcPr>
            <w:tcW w:w="99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10,008</w:t>
            </w:r>
          </w:p>
        </w:tc>
        <w:tc>
          <w:tcPr>
            <w:tcW w:w="81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w:t>
            </w:r>
          </w:p>
        </w:tc>
        <w:tc>
          <w:tcPr>
            <w:tcW w:w="99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w:t>
            </w:r>
          </w:p>
        </w:tc>
        <w:tc>
          <w:tcPr>
            <w:tcW w:w="720" w:type="dxa"/>
            <w:noWrap/>
            <w:hideMark/>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w:t>
            </w:r>
          </w:p>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p>
        </w:tc>
        <w:tc>
          <w:tcPr>
            <w:tcW w:w="990" w:type="dxa"/>
            <w:noWrap/>
            <w:hideMark/>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737</w:t>
            </w:r>
          </w:p>
        </w:tc>
        <w:tc>
          <w:tcPr>
            <w:tcW w:w="1170" w:type="dxa"/>
          </w:tcPr>
          <w:p w:rsidR="008F68CA" w:rsidRPr="008F68CA" w:rsidRDefault="008F68CA" w:rsidP="00F7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val="en-GB"/>
              </w:rPr>
            </w:pPr>
            <w:r w:rsidRPr="008F68CA">
              <w:rPr>
                <w:rFonts w:ascii="Times New Roman" w:hAnsi="Times New Roman" w:cs="Times New Roman"/>
                <w:b/>
                <w:bCs/>
                <w:color w:val="000000"/>
                <w:sz w:val="20"/>
                <w:szCs w:val="20"/>
                <w:lang w:val="en-GB"/>
              </w:rPr>
              <w:t>5,978</w:t>
            </w:r>
          </w:p>
        </w:tc>
      </w:tr>
      <w:tr w:rsidR="008F68CA" w:rsidRPr="008F68CA" w:rsidTr="008F68CA">
        <w:trPr>
          <w:trHeight w:val="315"/>
        </w:trPr>
        <w:tc>
          <w:tcPr>
            <w:cnfStyle w:val="001000000000" w:firstRow="0" w:lastRow="0" w:firstColumn="1" w:lastColumn="0" w:oddVBand="0" w:evenVBand="0" w:oddHBand="0" w:evenHBand="0" w:firstRowFirstColumn="0" w:firstRowLastColumn="0" w:lastRowFirstColumn="0" w:lastRowLastColumn="0"/>
            <w:tcW w:w="2562" w:type="dxa"/>
            <w:noWrap/>
          </w:tcPr>
          <w:p w:rsidR="008F68CA" w:rsidRPr="008F68CA" w:rsidRDefault="008F68CA" w:rsidP="00F71DBB">
            <w:pPr>
              <w:spacing w:line="360" w:lineRule="auto"/>
              <w:rPr>
                <w:rFonts w:ascii="Times New Roman" w:hAnsi="Times New Roman" w:cs="Times New Roman"/>
                <w:color w:val="000000"/>
                <w:sz w:val="20"/>
                <w:szCs w:val="20"/>
                <w:lang w:val="en-GB"/>
              </w:rPr>
            </w:pPr>
          </w:p>
        </w:tc>
        <w:tc>
          <w:tcPr>
            <w:tcW w:w="117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en-GB"/>
              </w:rPr>
            </w:pPr>
          </w:p>
        </w:tc>
        <w:tc>
          <w:tcPr>
            <w:tcW w:w="99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en-GB"/>
              </w:rPr>
            </w:pPr>
          </w:p>
        </w:tc>
        <w:tc>
          <w:tcPr>
            <w:tcW w:w="81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en-GB"/>
              </w:rPr>
            </w:pPr>
          </w:p>
        </w:tc>
        <w:tc>
          <w:tcPr>
            <w:tcW w:w="99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en-GB"/>
              </w:rPr>
            </w:pPr>
          </w:p>
        </w:tc>
        <w:tc>
          <w:tcPr>
            <w:tcW w:w="720" w:type="dxa"/>
            <w:noWrap/>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en-GB"/>
              </w:rPr>
            </w:pPr>
          </w:p>
        </w:tc>
        <w:tc>
          <w:tcPr>
            <w:tcW w:w="990" w:type="dxa"/>
            <w:noWrap/>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en-GB"/>
              </w:rPr>
            </w:pPr>
          </w:p>
        </w:tc>
        <w:tc>
          <w:tcPr>
            <w:tcW w:w="1170" w:type="dxa"/>
          </w:tcPr>
          <w:p w:rsidR="008F68CA" w:rsidRPr="008F68CA" w:rsidRDefault="008F68CA" w:rsidP="00F71D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en-GB"/>
              </w:rPr>
            </w:pPr>
          </w:p>
        </w:tc>
      </w:tr>
    </w:tbl>
    <w:p w:rsidR="008F68CA" w:rsidRPr="008F68CA" w:rsidRDefault="008F68CA" w:rsidP="00F71DBB">
      <w:pPr>
        <w:spacing w:line="360" w:lineRule="auto"/>
        <w:ind w:left="270"/>
        <w:jc w:val="both"/>
        <w:rPr>
          <w:rFonts w:ascii="Times New Roman" w:hAnsi="Times New Roman" w:cs="Times New Roman"/>
          <w:sz w:val="24"/>
          <w:szCs w:val="24"/>
          <w:lang w:val="en-GB"/>
        </w:rPr>
      </w:pPr>
    </w:p>
    <w:p w:rsidR="008F68CA" w:rsidRPr="008F68CA" w:rsidRDefault="008F68CA" w:rsidP="00F4114E">
      <w:pPr>
        <w:spacing w:line="360" w:lineRule="auto"/>
        <w:jc w:val="both"/>
        <w:rPr>
          <w:rFonts w:ascii="Times New Roman" w:hAnsi="Times New Roman" w:cs="Times New Roman"/>
          <w:sz w:val="24"/>
          <w:szCs w:val="24"/>
          <w:lang w:val="en-GB"/>
        </w:rPr>
      </w:pPr>
      <w:r w:rsidRPr="008F68CA">
        <w:rPr>
          <w:rFonts w:ascii="Times New Roman" w:hAnsi="Times New Roman" w:cs="Times New Roman"/>
          <w:sz w:val="24"/>
          <w:szCs w:val="24"/>
          <w:lang w:val="en-GB"/>
        </w:rPr>
        <w:lastRenderedPageBreak/>
        <w:t xml:space="preserve">During the year, final settlement of USD 10,008 was received relating to 2014 Program Funding Agreement with UNAIDS as final reports was submitted in 2015. </w:t>
      </w:r>
    </w:p>
    <w:p w:rsidR="008F68CA" w:rsidRPr="008F68CA" w:rsidRDefault="008F68CA" w:rsidP="00597FCF">
      <w:pPr>
        <w:pStyle w:val="Heading2"/>
        <w:numPr>
          <w:ilvl w:val="0"/>
          <w:numId w:val="18"/>
        </w:numPr>
      </w:pPr>
      <w:bookmarkStart w:id="56" w:name="_Toc441161198"/>
      <w:r w:rsidRPr="008F68CA">
        <w:t>Expenditure</w:t>
      </w:r>
      <w:bookmarkEnd w:id="56"/>
    </w:p>
    <w:tbl>
      <w:tblPr>
        <w:tblStyle w:val="Ombrageclair1"/>
        <w:tblW w:w="10068" w:type="dxa"/>
        <w:tblLook w:val="04A0" w:firstRow="1" w:lastRow="0" w:firstColumn="1" w:lastColumn="0" w:noHBand="0" w:noVBand="1"/>
      </w:tblPr>
      <w:tblGrid>
        <w:gridCol w:w="2376"/>
        <w:gridCol w:w="1560"/>
        <w:gridCol w:w="1521"/>
        <w:gridCol w:w="1623"/>
        <w:gridCol w:w="1584"/>
        <w:gridCol w:w="1404"/>
      </w:tblGrid>
      <w:tr w:rsidR="008F68CA" w:rsidRPr="008F68CA" w:rsidTr="008F68CA">
        <w:trPr>
          <w:cnfStyle w:val="100000000000" w:firstRow="1" w:lastRow="0" w:firstColumn="0" w:lastColumn="0" w:oddVBand="0" w:evenVBand="0" w:oddHBand="0"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2376" w:type="dxa"/>
          </w:tcPr>
          <w:p w:rsidR="008F68CA" w:rsidRPr="008F68CA" w:rsidRDefault="008F68CA" w:rsidP="00F71DBB">
            <w:pPr>
              <w:spacing w:line="360" w:lineRule="auto"/>
              <w:rPr>
                <w:lang w:val="en-GB"/>
              </w:rPr>
            </w:pPr>
          </w:p>
        </w:tc>
        <w:tc>
          <w:tcPr>
            <w:tcW w:w="1560" w:type="dxa"/>
          </w:tcPr>
          <w:p w:rsidR="008F68CA" w:rsidRPr="008F68CA" w:rsidRDefault="008F68CA" w:rsidP="00F71DBB">
            <w:pPr>
              <w:spacing w:line="360" w:lineRule="auto"/>
              <w:jc w:val="right"/>
              <w:cnfStyle w:val="100000000000" w:firstRow="1" w:lastRow="0" w:firstColumn="0" w:lastColumn="0" w:oddVBand="0" w:evenVBand="0" w:oddHBand="0" w:evenHBand="0" w:firstRowFirstColumn="0" w:firstRowLastColumn="0" w:lastRowFirstColumn="0" w:lastRowLastColumn="0"/>
              <w:rPr>
                <w:lang w:val="en-GB"/>
              </w:rPr>
            </w:pPr>
            <w:r w:rsidRPr="008F68CA">
              <w:rPr>
                <w:lang w:val="en-GB"/>
              </w:rPr>
              <w:t>12-months to December</w:t>
            </w:r>
          </w:p>
          <w:p w:rsidR="008F68CA" w:rsidRPr="008F68CA" w:rsidRDefault="008F68CA" w:rsidP="00F71DBB">
            <w:pPr>
              <w:spacing w:line="360" w:lineRule="auto"/>
              <w:jc w:val="right"/>
              <w:cnfStyle w:val="100000000000" w:firstRow="1" w:lastRow="0" w:firstColumn="0" w:lastColumn="0" w:oddVBand="0" w:evenVBand="0" w:oddHBand="0" w:evenHBand="0" w:firstRowFirstColumn="0" w:firstRowLastColumn="0" w:lastRowFirstColumn="0" w:lastRowLastColumn="0"/>
              <w:rPr>
                <w:lang w:val="en-GB"/>
              </w:rPr>
            </w:pPr>
            <w:r w:rsidRPr="008F68CA">
              <w:rPr>
                <w:lang w:val="en-GB"/>
              </w:rPr>
              <w:t>2015</w:t>
            </w:r>
          </w:p>
          <w:p w:rsidR="008F68CA" w:rsidRPr="008F68CA" w:rsidRDefault="008F68CA" w:rsidP="00F71DBB">
            <w:pPr>
              <w:spacing w:line="360" w:lineRule="auto"/>
              <w:jc w:val="right"/>
              <w:cnfStyle w:val="100000000000" w:firstRow="1" w:lastRow="0" w:firstColumn="0" w:lastColumn="0" w:oddVBand="0" w:evenVBand="0" w:oddHBand="0" w:evenHBand="0" w:firstRowFirstColumn="0" w:firstRowLastColumn="0" w:lastRowFirstColumn="0" w:lastRowLastColumn="0"/>
              <w:rPr>
                <w:lang w:val="en-GB"/>
              </w:rPr>
            </w:pPr>
          </w:p>
          <w:p w:rsidR="008F68CA" w:rsidRPr="008F68CA" w:rsidRDefault="008F68CA" w:rsidP="00F71DBB">
            <w:pPr>
              <w:spacing w:line="360" w:lineRule="auto"/>
              <w:jc w:val="right"/>
              <w:cnfStyle w:val="100000000000" w:firstRow="1" w:lastRow="0" w:firstColumn="0" w:lastColumn="0" w:oddVBand="0" w:evenVBand="0" w:oddHBand="0" w:evenHBand="0" w:firstRowFirstColumn="0" w:firstRowLastColumn="0" w:lastRowFirstColumn="0" w:lastRowLastColumn="0"/>
              <w:rPr>
                <w:lang w:val="en-GB"/>
              </w:rPr>
            </w:pPr>
            <w:r w:rsidRPr="008F68CA">
              <w:rPr>
                <w:lang w:val="en-GB"/>
              </w:rPr>
              <w:t>(USD)</w:t>
            </w:r>
          </w:p>
        </w:tc>
        <w:tc>
          <w:tcPr>
            <w:tcW w:w="1521" w:type="dxa"/>
          </w:tcPr>
          <w:p w:rsidR="008F68CA" w:rsidRPr="008F68CA" w:rsidRDefault="008F68CA" w:rsidP="00F71DBB">
            <w:pPr>
              <w:spacing w:line="360" w:lineRule="auto"/>
              <w:jc w:val="right"/>
              <w:cnfStyle w:val="100000000000" w:firstRow="1" w:lastRow="0" w:firstColumn="0" w:lastColumn="0" w:oddVBand="0" w:evenVBand="0" w:oddHBand="0" w:evenHBand="0" w:firstRowFirstColumn="0" w:firstRowLastColumn="0" w:lastRowFirstColumn="0" w:lastRowLastColumn="0"/>
              <w:rPr>
                <w:lang w:val="en-GB"/>
              </w:rPr>
            </w:pPr>
            <w:r w:rsidRPr="008F68CA">
              <w:rPr>
                <w:lang w:val="en-GB"/>
              </w:rPr>
              <w:t xml:space="preserve">12-months to December 2014 </w:t>
            </w:r>
          </w:p>
          <w:p w:rsidR="008F68CA" w:rsidRPr="008F68CA" w:rsidRDefault="008F68CA" w:rsidP="00F71DBB">
            <w:pPr>
              <w:spacing w:line="360" w:lineRule="auto"/>
              <w:jc w:val="right"/>
              <w:cnfStyle w:val="100000000000" w:firstRow="1" w:lastRow="0" w:firstColumn="0" w:lastColumn="0" w:oddVBand="0" w:evenVBand="0" w:oddHBand="0" w:evenHBand="0" w:firstRowFirstColumn="0" w:firstRowLastColumn="0" w:lastRowFirstColumn="0" w:lastRowLastColumn="0"/>
              <w:rPr>
                <w:lang w:val="en-GB"/>
              </w:rPr>
            </w:pPr>
          </w:p>
          <w:p w:rsidR="008F68CA" w:rsidRPr="008F68CA" w:rsidRDefault="008F68CA" w:rsidP="00F71DBB">
            <w:pPr>
              <w:spacing w:line="360" w:lineRule="auto"/>
              <w:jc w:val="right"/>
              <w:cnfStyle w:val="100000000000" w:firstRow="1" w:lastRow="0" w:firstColumn="0" w:lastColumn="0" w:oddVBand="0" w:evenVBand="0" w:oddHBand="0" w:evenHBand="0" w:firstRowFirstColumn="0" w:firstRowLastColumn="0" w:lastRowFirstColumn="0" w:lastRowLastColumn="0"/>
              <w:rPr>
                <w:lang w:val="en-GB"/>
              </w:rPr>
            </w:pPr>
            <w:r w:rsidRPr="008F68CA">
              <w:rPr>
                <w:lang w:val="en-GB"/>
              </w:rPr>
              <w:t>(USD)</w:t>
            </w:r>
          </w:p>
        </w:tc>
        <w:tc>
          <w:tcPr>
            <w:tcW w:w="1623" w:type="dxa"/>
          </w:tcPr>
          <w:p w:rsidR="008F68CA" w:rsidRPr="008F68CA" w:rsidRDefault="008F68CA" w:rsidP="00F71DBB">
            <w:pPr>
              <w:spacing w:line="360" w:lineRule="auto"/>
              <w:jc w:val="right"/>
              <w:cnfStyle w:val="100000000000" w:firstRow="1" w:lastRow="0" w:firstColumn="0" w:lastColumn="0" w:oddVBand="0" w:evenVBand="0" w:oddHBand="0" w:evenHBand="0" w:firstRowFirstColumn="0" w:firstRowLastColumn="0" w:lastRowFirstColumn="0" w:lastRowLastColumn="0"/>
              <w:rPr>
                <w:lang w:val="en-GB"/>
              </w:rPr>
            </w:pPr>
            <w:r w:rsidRPr="008F68CA">
              <w:rPr>
                <w:lang w:val="en-GB"/>
              </w:rPr>
              <w:t xml:space="preserve">12- months to December 2013 </w:t>
            </w:r>
          </w:p>
          <w:p w:rsidR="008F68CA" w:rsidRPr="008F68CA" w:rsidRDefault="008F68CA" w:rsidP="00F71DBB">
            <w:pPr>
              <w:spacing w:line="360" w:lineRule="auto"/>
              <w:jc w:val="right"/>
              <w:cnfStyle w:val="100000000000" w:firstRow="1" w:lastRow="0" w:firstColumn="0" w:lastColumn="0" w:oddVBand="0" w:evenVBand="0" w:oddHBand="0" w:evenHBand="0" w:firstRowFirstColumn="0" w:firstRowLastColumn="0" w:lastRowFirstColumn="0" w:lastRowLastColumn="0"/>
              <w:rPr>
                <w:lang w:val="en-GB"/>
              </w:rPr>
            </w:pPr>
          </w:p>
          <w:p w:rsidR="008F68CA" w:rsidRPr="008F68CA" w:rsidRDefault="008F68CA" w:rsidP="00F71DBB">
            <w:pPr>
              <w:spacing w:line="360" w:lineRule="auto"/>
              <w:jc w:val="right"/>
              <w:cnfStyle w:val="100000000000" w:firstRow="1" w:lastRow="0" w:firstColumn="0" w:lastColumn="0" w:oddVBand="0" w:evenVBand="0" w:oddHBand="0" w:evenHBand="0" w:firstRowFirstColumn="0" w:firstRowLastColumn="0" w:lastRowFirstColumn="0" w:lastRowLastColumn="0"/>
              <w:rPr>
                <w:lang w:val="en-GB"/>
              </w:rPr>
            </w:pPr>
            <w:r w:rsidRPr="008F68CA">
              <w:rPr>
                <w:lang w:val="en-GB"/>
              </w:rPr>
              <w:t>(USD)</w:t>
            </w:r>
          </w:p>
        </w:tc>
        <w:tc>
          <w:tcPr>
            <w:tcW w:w="1584" w:type="dxa"/>
          </w:tcPr>
          <w:p w:rsidR="008F68CA" w:rsidRPr="008F68CA" w:rsidRDefault="008F68CA" w:rsidP="00F71DBB">
            <w:pPr>
              <w:spacing w:line="360" w:lineRule="auto"/>
              <w:jc w:val="right"/>
              <w:cnfStyle w:val="100000000000" w:firstRow="1" w:lastRow="0" w:firstColumn="0" w:lastColumn="0" w:oddVBand="0" w:evenVBand="0" w:oddHBand="0" w:evenHBand="0" w:firstRowFirstColumn="0" w:firstRowLastColumn="0" w:lastRowFirstColumn="0" w:lastRowLastColumn="0"/>
              <w:rPr>
                <w:lang w:val="en-GB"/>
              </w:rPr>
            </w:pPr>
            <w:r w:rsidRPr="008F68CA">
              <w:rPr>
                <w:lang w:val="en-GB"/>
              </w:rPr>
              <w:t xml:space="preserve">19-months to December 2012 </w:t>
            </w:r>
          </w:p>
          <w:p w:rsidR="008F68CA" w:rsidRPr="008F68CA" w:rsidRDefault="008F68CA" w:rsidP="00F71DBB">
            <w:pPr>
              <w:spacing w:line="360" w:lineRule="auto"/>
              <w:jc w:val="right"/>
              <w:cnfStyle w:val="100000000000" w:firstRow="1" w:lastRow="0" w:firstColumn="0" w:lastColumn="0" w:oddVBand="0" w:evenVBand="0" w:oddHBand="0" w:evenHBand="0" w:firstRowFirstColumn="0" w:firstRowLastColumn="0" w:lastRowFirstColumn="0" w:lastRowLastColumn="0"/>
              <w:rPr>
                <w:lang w:val="en-GB"/>
              </w:rPr>
            </w:pPr>
          </w:p>
          <w:p w:rsidR="008F68CA" w:rsidRPr="008F68CA" w:rsidRDefault="008F68CA" w:rsidP="00F71DBB">
            <w:pPr>
              <w:spacing w:line="360" w:lineRule="auto"/>
              <w:jc w:val="right"/>
              <w:cnfStyle w:val="100000000000" w:firstRow="1" w:lastRow="0" w:firstColumn="0" w:lastColumn="0" w:oddVBand="0" w:evenVBand="0" w:oddHBand="0" w:evenHBand="0" w:firstRowFirstColumn="0" w:firstRowLastColumn="0" w:lastRowFirstColumn="0" w:lastRowLastColumn="0"/>
              <w:rPr>
                <w:lang w:val="en-GB"/>
              </w:rPr>
            </w:pPr>
            <w:r w:rsidRPr="008F68CA">
              <w:rPr>
                <w:lang w:val="en-GB"/>
              </w:rPr>
              <w:t>(USD)</w:t>
            </w:r>
          </w:p>
        </w:tc>
        <w:tc>
          <w:tcPr>
            <w:tcW w:w="1404" w:type="dxa"/>
          </w:tcPr>
          <w:p w:rsidR="008F68CA" w:rsidRPr="008F68CA" w:rsidRDefault="008F68CA" w:rsidP="00F71DBB">
            <w:pPr>
              <w:spacing w:line="360" w:lineRule="auto"/>
              <w:jc w:val="right"/>
              <w:cnfStyle w:val="100000000000" w:firstRow="1" w:lastRow="0" w:firstColumn="0" w:lastColumn="0" w:oddVBand="0" w:evenVBand="0" w:oddHBand="0" w:evenHBand="0" w:firstRowFirstColumn="0" w:firstRowLastColumn="0" w:lastRowFirstColumn="0" w:lastRowLastColumn="0"/>
              <w:rPr>
                <w:lang w:val="en-GB"/>
              </w:rPr>
            </w:pPr>
            <w:r w:rsidRPr="008F68CA">
              <w:rPr>
                <w:lang w:val="en-GB"/>
              </w:rPr>
              <w:t>11-months to 31 May 2011</w:t>
            </w:r>
          </w:p>
          <w:p w:rsidR="008F68CA" w:rsidRPr="008F68CA" w:rsidRDefault="008F68CA" w:rsidP="00F71DBB">
            <w:pPr>
              <w:spacing w:line="360" w:lineRule="auto"/>
              <w:jc w:val="right"/>
              <w:cnfStyle w:val="100000000000" w:firstRow="1" w:lastRow="0" w:firstColumn="0" w:lastColumn="0" w:oddVBand="0" w:evenVBand="0" w:oddHBand="0" w:evenHBand="0" w:firstRowFirstColumn="0" w:firstRowLastColumn="0" w:lastRowFirstColumn="0" w:lastRowLastColumn="0"/>
              <w:rPr>
                <w:lang w:val="en-GB"/>
              </w:rPr>
            </w:pPr>
          </w:p>
          <w:p w:rsidR="008F68CA" w:rsidRPr="008F68CA" w:rsidRDefault="008F68CA" w:rsidP="00F71DBB">
            <w:pPr>
              <w:spacing w:line="360" w:lineRule="auto"/>
              <w:jc w:val="right"/>
              <w:cnfStyle w:val="100000000000" w:firstRow="1" w:lastRow="0" w:firstColumn="0" w:lastColumn="0" w:oddVBand="0" w:evenVBand="0" w:oddHBand="0" w:evenHBand="0" w:firstRowFirstColumn="0" w:firstRowLastColumn="0" w:lastRowFirstColumn="0" w:lastRowLastColumn="0"/>
              <w:rPr>
                <w:lang w:val="en-GB"/>
              </w:rPr>
            </w:pPr>
            <w:r w:rsidRPr="008F68CA">
              <w:rPr>
                <w:lang w:val="en-GB"/>
              </w:rPr>
              <w:t>(USD)</w:t>
            </w:r>
          </w:p>
        </w:tc>
      </w:tr>
      <w:tr w:rsidR="008F68CA" w:rsidRPr="008F68CA" w:rsidTr="008F68C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376" w:type="dxa"/>
          </w:tcPr>
          <w:p w:rsidR="008F68CA" w:rsidRPr="008F68CA" w:rsidRDefault="008F68CA" w:rsidP="00F71DBB">
            <w:pPr>
              <w:spacing w:line="360" w:lineRule="auto"/>
              <w:rPr>
                <w:lang w:val="en-GB" w:eastAsia="ja-JP"/>
              </w:rPr>
            </w:pPr>
            <w:r w:rsidRPr="008F68CA">
              <w:rPr>
                <w:lang w:val="en-GB" w:eastAsia="ja-JP"/>
              </w:rPr>
              <w:t>Salaries &amp; employee benefits</w:t>
            </w:r>
          </w:p>
        </w:tc>
        <w:tc>
          <w:tcPr>
            <w:tcW w:w="156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lang w:val="en-GB" w:eastAsia="ja-JP"/>
              </w:rPr>
            </w:pPr>
            <w:r w:rsidRPr="008F68CA">
              <w:rPr>
                <w:lang w:val="en-GB" w:eastAsia="ja-JP"/>
              </w:rPr>
              <w:t>227,821</w:t>
            </w:r>
          </w:p>
        </w:tc>
        <w:tc>
          <w:tcPr>
            <w:tcW w:w="1521"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lang w:val="en-GB" w:eastAsia="ja-JP"/>
              </w:rPr>
            </w:pPr>
            <w:r w:rsidRPr="008F68CA">
              <w:rPr>
                <w:lang w:val="en-GB" w:eastAsia="ja-JP"/>
              </w:rPr>
              <w:t>222,327</w:t>
            </w:r>
          </w:p>
        </w:tc>
        <w:tc>
          <w:tcPr>
            <w:tcW w:w="1623"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b/>
                <w:bCs/>
                <w:lang w:val="en-GB" w:eastAsia="ja-JP"/>
              </w:rPr>
            </w:pPr>
            <w:r w:rsidRPr="008F68CA">
              <w:rPr>
                <w:lang w:val="en-GB" w:eastAsia="ja-JP"/>
              </w:rPr>
              <w:t>178,326</w:t>
            </w:r>
          </w:p>
        </w:tc>
        <w:tc>
          <w:tcPr>
            <w:tcW w:w="1584"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b/>
                <w:bCs/>
                <w:lang w:val="en-GB" w:eastAsia="ja-JP"/>
              </w:rPr>
            </w:pPr>
            <w:r w:rsidRPr="008F68CA">
              <w:rPr>
                <w:lang w:val="en-GB" w:eastAsia="ja-JP"/>
              </w:rPr>
              <w:t>137,571</w:t>
            </w:r>
          </w:p>
        </w:tc>
        <w:tc>
          <w:tcPr>
            <w:tcW w:w="1404"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b/>
                <w:bCs/>
                <w:lang w:val="en-GB" w:eastAsia="ja-JP"/>
              </w:rPr>
            </w:pPr>
            <w:r w:rsidRPr="008F68CA">
              <w:rPr>
                <w:lang w:val="en-GB" w:eastAsia="ja-JP"/>
              </w:rPr>
              <w:t>-</w:t>
            </w:r>
          </w:p>
        </w:tc>
      </w:tr>
      <w:tr w:rsidR="008F68CA" w:rsidRPr="008F68CA" w:rsidTr="008F68CA">
        <w:tc>
          <w:tcPr>
            <w:cnfStyle w:val="001000000000" w:firstRow="0" w:lastRow="0" w:firstColumn="1" w:lastColumn="0" w:oddVBand="0" w:evenVBand="0" w:oddHBand="0" w:evenHBand="0" w:firstRowFirstColumn="0" w:firstRowLastColumn="0" w:lastRowFirstColumn="0" w:lastRowLastColumn="0"/>
            <w:tcW w:w="2376" w:type="dxa"/>
          </w:tcPr>
          <w:p w:rsidR="008F68CA" w:rsidRPr="008F68CA" w:rsidRDefault="008F68CA" w:rsidP="00F71DBB">
            <w:pPr>
              <w:spacing w:line="360" w:lineRule="auto"/>
              <w:rPr>
                <w:lang w:val="en-GB" w:eastAsia="ja-JP"/>
              </w:rPr>
            </w:pPr>
            <w:r w:rsidRPr="008F68CA">
              <w:rPr>
                <w:lang w:val="en-GB" w:eastAsia="ja-JP"/>
              </w:rPr>
              <w:t>Professional fees</w:t>
            </w:r>
          </w:p>
        </w:tc>
        <w:tc>
          <w:tcPr>
            <w:tcW w:w="156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lang w:val="en-GB" w:eastAsia="ja-JP"/>
              </w:rPr>
            </w:pPr>
            <w:r w:rsidRPr="008F68CA">
              <w:rPr>
                <w:lang w:val="en-GB" w:eastAsia="ja-JP"/>
              </w:rPr>
              <w:t>3,351</w:t>
            </w:r>
          </w:p>
        </w:tc>
        <w:tc>
          <w:tcPr>
            <w:tcW w:w="1521"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lang w:val="en-GB" w:eastAsia="ja-JP"/>
              </w:rPr>
            </w:pPr>
            <w:r w:rsidRPr="008F68CA">
              <w:rPr>
                <w:lang w:val="en-GB" w:eastAsia="ja-JP"/>
              </w:rPr>
              <w:t>3,524</w:t>
            </w:r>
          </w:p>
        </w:tc>
        <w:tc>
          <w:tcPr>
            <w:tcW w:w="1623"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GB" w:eastAsia="ja-JP"/>
              </w:rPr>
            </w:pPr>
            <w:r w:rsidRPr="008F68CA">
              <w:rPr>
                <w:lang w:val="en-GB" w:eastAsia="ja-JP"/>
              </w:rPr>
              <w:t>15,902</w:t>
            </w:r>
          </w:p>
        </w:tc>
        <w:tc>
          <w:tcPr>
            <w:tcW w:w="1584"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GB" w:eastAsia="ja-JP"/>
              </w:rPr>
            </w:pPr>
            <w:r w:rsidRPr="008F68CA">
              <w:rPr>
                <w:lang w:val="en-GB" w:eastAsia="ja-JP"/>
              </w:rPr>
              <w:t>-</w:t>
            </w:r>
          </w:p>
        </w:tc>
        <w:tc>
          <w:tcPr>
            <w:tcW w:w="1404"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GB" w:eastAsia="ja-JP"/>
              </w:rPr>
            </w:pPr>
            <w:r w:rsidRPr="008F68CA">
              <w:rPr>
                <w:lang w:val="en-GB" w:eastAsia="ja-JP"/>
              </w:rPr>
              <w:t>-</w:t>
            </w:r>
          </w:p>
        </w:tc>
      </w:tr>
      <w:tr w:rsidR="008F68CA" w:rsidRPr="008F68CA" w:rsidTr="008F6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F68CA" w:rsidRPr="008F68CA" w:rsidRDefault="008F68CA" w:rsidP="00F71DBB">
            <w:pPr>
              <w:spacing w:line="360" w:lineRule="auto"/>
              <w:rPr>
                <w:lang w:val="en-GB" w:eastAsia="ja-JP"/>
              </w:rPr>
            </w:pPr>
            <w:r w:rsidRPr="008F68CA">
              <w:rPr>
                <w:lang w:val="en-GB" w:eastAsia="ja-JP"/>
              </w:rPr>
              <w:t>Fixed assets</w:t>
            </w:r>
          </w:p>
        </w:tc>
        <w:tc>
          <w:tcPr>
            <w:tcW w:w="156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lang w:val="en-GB" w:eastAsia="ja-JP"/>
              </w:rPr>
            </w:pPr>
            <w:r w:rsidRPr="008F68CA">
              <w:rPr>
                <w:lang w:val="en-GB" w:eastAsia="ja-JP"/>
              </w:rPr>
              <w:t>278</w:t>
            </w:r>
          </w:p>
        </w:tc>
        <w:tc>
          <w:tcPr>
            <w:tcW w:w="1521"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lang w:val="en-GB" w:eastAsia="ja-JP"/>
              </w:rPr>
            </w:pPr>
            <w:r w:rsidRPr="008F68CA">
              <w:rPr>
                <w:lang w:val="en-GB" w:eastAsia="ja-JP"/>
              </w:rPr>
              <w:t>784</w:t>
            </w:r>
          </w:p>
        </w:tc>
        <w:tc>
          <w:tcPr>
            <w:tcW w:w="1623"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b/>
                <w:bCs/>
                <w:lang w:val="en-GB" w:eastAsia="ja-JP"/>
              </w:rPr>
            </w:pPr>
            <w:r w:rsidRPr="008F68CA">
              <w:rPr>
                <w:lang w:val="en-GB" w:eastAsia="ja-JP"/>
              </w:rPr>
              <w:t>58,527</w:t>
            </w:r>
          </w:p>
        </w:tc>
        <w:tc>
          <w:tcPr>
            <w:tcW w:w="1584"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b/>
                <w:bCs/>
                <w:lang w:val="en-GB" w:eastAsia="ja-JP"/>
              </w:rPr>
            </w:pPr>
            <w:r w:rsidRPr="008F68CA">
              <w:rPr>
                <w:lang w:val="en-GB" w:eastAsia="ja-JP"/>
              </w:rPr>
              <w:t>11,643</w:t>
            </w:r>
          </w:p>
        </w:tc>
        <w:tc>
          <w:tcPr>
            <w:tcW w:w="1404"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b/>
                <w:bCs/>
                <w:lang w:val="en-GB" w:eastAsia="ja-JP"/>
              </w:rPr>
            </w:pPr>
            <w:r w:rsidRPr="008F68CA">
              <w:rPr>
                <w:lang w:val="en-GB" w:eastAsia="ja-JP"/>
              </w:rPr>
              <w:t>-</w:t>
            </w:r>
          </w:p>
        </w:tc>
      </w:tr>
      <w:tr w:rsidR="008F68CA" w:rsidRPr="008F68CA" w:rsidTr="008F68CA">
        <w:tc>
          <w:tcPr>
            <w:cnfStyle w:val="001000000000" w:firstRow="0" w:lastRow="0" w:firstColumn="1" w:lastColumn="0" w:oddVBand="0" w:evenVBand="0" w:oddHBand="0" w:evenHBand="0" w:firstRowFirstColumn="0" w:firstRowLastColumn="0" w:lastRowFirstColumn="0" w:lastRowLastColumn="0"/>
            <w:tcW w:w="2376" w:type="dxa"/>
          </w:tcPr>
          <w:p w:rsidR="008F68CA" w:rsidRPr="008F68CA" w:rsidRDefault="008F68CA" w:rsidP="00F71DBB">
            <w:pPr>
              <w:spacing w:line="360" w:lineRule="auto"/>
              <w:rPr>
                <w:lang w:val="en-GB" w:eastAsia="ja-JP"/>
              </w:rPr>
            </w:pPr>
            <w:r w:rsidRPr="008F68CA">
              <w:rPr>
                <w:lang w:val="en-GB" w:eastAsia="ja-JP"/>
              </w:rPr>
              <w:t>Transfers to regions</w:t>
            </w:r>
          </w:p>
        </w:tc>
        <w:tc>
          <w:tcPr>
            <w:tcW w:w="156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lang w:val="en-GB" w:eastAsia="ja-JP"/>
              </w:rPr>
            </w:pPr>
            <w:r w:rsidRPr="008F68CA">
              <w:rPr>
                <w:lang w:val="en-GB" w:eastAsia="ja-JP"/>
              </w:rPr>
              <w:t>-</w:t>
            </w:r>
          </w:p>
        </w:tc>
        <w:tc>
          <w:tcPr>
            <w:tcW w:w="1521"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lang w:val="en-GB" w:eastAsia="ja-JP"/>
              </w:rPr>
            </w:pPr>
            <w:r w:rsidRPr="008F68CA">
              <w:rPr>
                <w:lang w:val="en-GB" w:eastAsia="ja-JP"/>
              </w:rPr>
              <w:t>10,000</w:t>
            </w:r>
          </w:p>
        </w:tc>
        <w:tc>
          <w:tcPr>
            <w:tcW w:w="1623"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GB" w:eastAsia="ja-JP"/>
              </w:rPr>
            </w:pPr>
            <w:r w:rsidRPr="008F68CA">
              <w:rPr>
                <w:lang w:val="en-GB" w:eastAsia="ja-JP"/>
              </w:rPr>
              <w:t>432,556</w:t>
            </w:r>
          </w:p>
        </w:tc>
        <w:tc>
          <w:tcPr>
            <w:tcW w:w="1584"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GB" w:eastAsia="ja-JP"/>
              </w:rPr>
            </w:pPr>
            <w:r w:rsidRPr="008F68CA">
              <w:rPr>
                <w:lang w:val="en-GB" w:eastAsia="ja-JP"/>
              </w:rPr>
              <w:t>-</w:t>
            </w:r>
          </w:p>
        </w:tc>
        <w:tc>
          <w:tcPr>
            <w:tcW w:w="1404"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GB" w:eastAsia="ja-JP"/>
              </w:rPr>
            </w:pPr>
            <w:r w:rsidRPr="008F68CA">
              <w:rPr>
                <w:lang w:val="en-GB" w:eastAsia="ja-JP"/>
              </w:rPr>
              <w:t>20,000</w:t>
            </w:r>
          </w:p>
        </w:tc>
      </w:tr>
      <w:tr w:rsidR="008F68CA" w:rsidRPr="008F68CA" w:rsidTr="008F6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F68CA" w:rsidRPr="008F68CA" w:rsidRDefault="008F68CA" w:rsidP="00F71DBB">
            <w:pPr>
              <w:spacing w:line="360" w:lineRule="auto"/>
              <w:rPr>
                <w:lang w:val="en-GB" w:eastAsia="ja-JP"/>
              </w:rPr>
            </w:pPr>
            <w:r w:rsidRPr="008F68CA">
              <w:rPr>
                <w:lang w:val="en-GB" w:eastAsia="ja-JP"/>
              </w:rPr>
              <w:t>Meeting costs</w:t>
            </w:r>
          </w:p>
        </w:tc>
        <w:tc>
          <w:tcPr>
            <w:tcW w:w="156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lang w:val="en-GB" w:eastAsia="ja-JP"/>
              </w:rPr>
            </w:pPr>
            <w:r w:rsidRPr="008F68CA">
              <w:rPr>
                <w:lang w:val="en-GB" w:eastAsia="ja-JP"/>
              </w:rPr>
              <w:t>81,175</w:t>
            </w:r>
          </w:p>
        </w:tc>
        <w:tc>
          <w:tcPr>
            <w:tcW w:w="1521"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lang w:val="en-GB" w:eastAsia="ja-JP"/>
              </w:rPr>
            </w:pPr>
            <w:r w:rsidRPr="008F68CA">
              <w:rPr>
                <w:lang w:val="en-GB" w:eastAsia="ja-JP"/>
              </w:rPr>
              <w:t>34,782</w:t>
            </w:r>
          </w:p>
        </w:tc>
        <w:tc>
          <w:tcPr>
            <w:tcW w:w="1623"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b/>
                <w:bCs/>
                <w:lang w:val="en-GB" w:eastAsia="ja-JP"/>
              </w:rPr>
            </w:pPr>
            <w:r w:rsidRPr="008F68CA">
              <w:rPr>
                <w:lang w:val="en-GB" w:eastAsia="ja-JP"/>
              </w:rPr>
              <w:t>40,274</w:t>
            </w:r>
          </w:p>
        </w:tc>
        <w:tc>
          <w:tcPr>
            <w:tcW w:w="1584"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b/>
                <w:bCs/>
                <w:lang w:val="en-GB" w:eastAsia="ja-JP"/>
              </w:rPr>
            </w:pPr>
            <w:r w:rsidRPr="008F68CA">
              <w:rPr>
                <w:lang w:val="en-GB" w:eastAsia="ja-JP"/>
              </w:rPr>
              <w:t>11,989</w:t>
            </w:r>
          </w:p>
        </w:tc>
        <w:tc>
          <w:tcPr>
            <w:tcW w:w="1404"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b/>
                <w:bCs/>
                <w:lang w:val="en-GB" w:eastAsia="ja-JP"/>
              </w:rPr>
            </w:pPr>
            <w:r w:rsidRPr="008F68CA">
              <w:rPr>
                <w:lang w:val="en-GB" w:eastAsia="ja-JP"/>
              </w:rPr>
              <w:t>4,340</w:t>
            </w:r>
          </w:p>
        </w:tc>
      </w:tr>
      <w:tr w:rsidR="008F68CA" w:rsidRPr="008F68CA" w:rsidTr="008F68CA">
        <w:tc>
          <w:tcPr>
            <w:cnfStyle w:val="001000000000" w:firstRow="0" w:lastRow="0" w:firstColumn="1" w:lastColumn="0" w:oddVBand="0" w:evenVBand="0" w:oddHBand="0" w:evenHBand="0" w:firstRowFirstColumn="0" w:firstRowLastColumn="0" w:lastRowFirstColumn="0" w:lastRowLastColumn="0"/>
            <w:tcW w:w="2376" w:type="dxa"/>
          </w:tcPr>
          <w:p w:rsidR="008F68CA" w:rsidRPr="008F68CA" w:rsidRDefault="008F68CA" w:rsidP="00F71DBB">
            <w:pPr>
              <w:spacing w:line="360" w:lineRule="auto"/>
              <w:rPr>
                <w:lang w:val="en-GB" w:eastAsia="ja-JP"/>
              </w:rPr>
            </w:pPr>
            <w:r w:rsidRPr="008F68CA">
              <w:rPr>
                <w:lang w:val="en-GB" w:eastAsia="ja-JP"/>
              </w:rPr>
              <w:t>Travel and per-diem</w:t>
            </w:r>
          </w:p>
        </w:tc>
        <w:tc>
          <w:tcPr>
            <w:tcW w:w="156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lang w:val="en-GB" w:eastAsia="ja-JP"/>
              </w:rPr>
            </w:pPr>
            <w:r w:rsidRPr="008F68CA">
              <w:rPr>
                <w:lang w:val="en-GB" w:eastAsia="ja-JP"/>
              </w:rPr>
              <w:t>25,602</w:t>
            </w:r>
          </w:p>
        </w:tc>
        <w:tc>
          <w:tcPr>
            <w:tcW w:w="1521"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lang w:val="en-GB" w:eastAsia="ja-JP"/>
              </w:rPr>
            </w:pPr>
            <w:r w:rsidRPr="008F68CA">
              <w:rPr>
                <w:lang w:val="en-GB" w:eastAsia="ja-JP"/>
              </w:rPr>
              <w:t>17,506</w:t>
            </w:r>
          </w:p>
        </w:tc>
        <w:tc>
          <w:tcPr>
            <w:tcW w:w="1623"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GB" w:eastAsia="ja-JP"/>
              </w:rPr>
            </w:pPr>
            <w:r w:rsidRPr="008F68CA">
              <w:rPr>
                <w:lang w:val="en-GB" w:eastAsia="ja-JP"/>
              </w:rPr>
              <w:t>2,862</w:t>
            </w:r>
          </w:p>
        </w:tc>
        <w:tc>
          <w:tcPr>
            <w:tcW w:w="1584"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GB" w:eastAsia="ja-JP"/>
              </w:rPr>
            </w:pPr>
            <w:r w:rsidRPr="008F68CA">
              <w:rPr>
                <w:lang w:val="en-GB" w:eastAsia="ja-JP"/>
              </w:rPr>
              <w:t>24,338</w:t>
            </w:r>
          </w:p>
        </w:tc>
        <w:tc>
          <w:tcPr>
            <w:tcW w:w="1404"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GB" w:eastAsia="ja-JP"/>
              </w:rPr>
            </w:pPr>
            <w:r w:rsidRPr="008F68CA">
              <w:rPr>
                <w:lang w:val="en-GB" w:eastAsia="ja-JP"/>
              </w:rPr>
              <w:t>-</w:t>
            </w:r>
          </w:p>
        </w:tc>
      </w:tr>
      <w:tr w:rsidR="008F68CA" w:rsidRPr="008F68CA" w:rsidTr="008F6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F68CA" w:rsidRPr="008F68CA" w:rsidRDefault="008F68CA" w:rsidP="00F71DBB">
            <w:pPr>
              <w:spacing w:line="360" w:lineRule="auto"/>
              <w:rPr>
                <w:lang w:val="en-GB" w:eastAsia="ja-JP"/>
              </w:rPr>
            </w:pPr>
            <w:r w:rsidRPr="008F68CA">
              <w:rPr>
                <w:lang w:val="en-GB" w:eastAsia="ja-JP"/>
              </w:rPr>
              <w:t>Directory</w:t>
            </w:r>
          </w:p>
        </w:tc>
        <w:tc>
          <w:tcPr>
            <w:tcW w:w="156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lang w:val="en-GB" w:eastAsia="ja-JP"/>
              </w:rPr>
            </w:pPr>
            <w:r w:rsidRPr="008F68CA">
              <w:rPr>
                <w:lang w:val="en-GB" w:eastAsia="ja-JP"/>
              </w:rPr>
              <w:t>10,717</w:t>
            </w:r>
          </w:p>
        </w:tc>
        <w:tc>
          <w:tcPr>
            <w:tcW w:w="1521"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lang w:val="en-GB" w:eastAsia="ja-JP"/>
              </w:rPr>
            </w:pPr>
            <w:r w:rsidRPr="008F68CA">
              <w:rPr>
                <w:lang w:val="en-GB" w:eastAsia="ja-JP"/>
              </w:rPr>
              <w:t>15,662</w:t>
            </w:r>
          </w:p>
        </w:tc>
        <w:tc>
          <w:tcPr>
            <w:tcW w:w="1623"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lang w:val="en-GB" w:eastAsia="ja-JP"/>
              </w:rPr>
            </w:pPr>
            <w:r w:rsidRPr="008F68CA">
              <w:rPr>
                <w:lang w:val="en-GB" w:eastAsia="ja-JP"/>
              </w:rPr>
              <w:t>-</w:t>
            </w:r>
          </w:p>
        </w:tc>
        <w:tc>
          <w:tcPr>
            <w:tcW w:w="1584"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lang w:val="en-GB" w:eastAsia="ja-JP"/>
              </w:rPr>
            </w:pPr>
          </w:p>
        </w:tc>
        <w:tc>
          <w:tcPr>
            <w:tcW w:w="1404"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lang w:val="en-GB" w:eastAsia="ja-JP"/>
              </w:rPr>
            </w:pPr>
          </w:p>
        </w:tc>
      </w:tr>
      <w:tr w:rsidR="008F68CA" w:rsidRPr="008F68CA" w:rsidTr="008F68CA">
        <w:tc>
          <w:tcPr>
            <w:cnfStyle w:val="001000000000" w:firstRow="0" w:lastRow="0" w:firstColumn="1" w:lastColumn="0" w:oddVBand="0" w:evenVBand="0" w:oddHBand="0" w:evenHBand="0" w:firstRowFirstColumn="0" w:firstRowLastColumn="0" w:lastRowFirstColumn="0" w:lastRowLastColumn="0"/>
            <w:tcW w:w="2376" w:type="dxa"/>
          </w:tcPr>
          <w:p w:rsidR="008F68CA" w:rsidRPr="008F68CA" w:rsidRDefault="008F68CA" w:rsidP="00F71DBB">
            <w:pPr>
              <w:spacing w:line="360" w:lineRule="auto"/>
              <w:rPr>
                <w:lang w:val="en-GB" w:eastAsia="ja-JP"/>
              </w:rPr>
            </w:pPr>
            <w:r w:rsidRPr="008F68CA">
              <w:rPr>
                <w:lang w:val="en-GB" w:eastAsia="ja-JP"/>
              </w:rPr>
              <w:t>Other expenditures</w:t>
            </w:r>
          </w:p>
        </w:tc>
        <w:tc>
          <w:tcPr>
            <w:tcW w:w="1560"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lang w:val="en-GB" w:eastAsia="ja-JP"/>
              </w:rPr>
            </w:pPr>
            <w:r w:rsidRPr="008F68CA">
              <w:rPr>
                <w:lang w:val="en-GB" w:eastAsia="ja-JP"/>
              </w:rPr>
              <w:t>26,877</w:t>
            </w:r>
          </w:p>
        </w:tc>
        <w:tc>
          <w:tcPr>
            <w:tcW w:w="1521"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lang w:val="en-GB" w:eastAsia="ja-JP"/>
              </w:rPr>
            </w:pPr>
            <w:r w:rsidRPr="008F68CA">
              <w:rPr>
                <w:lang w:val="en-GB" w:eastAsia="ja-JP"/>
              </w:rPr>
              <w:t>34,201</w:t>
            </w:r>
          </w:p>
        </w:tc>
        <w:tc>
          <w:tcPr>
            <w:tcW w:w="1623"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GB" w:eastAsia="ja-JP"/>
              </w:rPr>
            </w:pPr>
            <w:r w:rsidRPr="008F68CA">
              <w:rPr>
                <w:lang w:val="en-GB" w:eastAsia="ja-JP"/>
              </w:rPr>
              <w:t>21,350</w:t>
            </w:r>
          </w:p>
        </w:tc>
        <w:tc>
          <w:tcPr>
            <w:tcW w:w="1584"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GB" w:eastAsia="ja-JP"/>
              </w:rPr>
            </w:pPr>
            <w:r w:rsidRPr="008F68CA">
              <w:rPr>
                <w:lang w:val="en-GB" w:eastAsia="ja-JP"/>
              </w:rPr>
              <w:t>52,231</w:t>
            </w:r>
          </w:p>
        </w:tc>
        <w:tc>
          <w:tcPr>
            <w:tcW w:w="1404" w:type="dxa"/>
          </w:tcPr>
          <w:p w:rsidR="008F68CA" w:rsidRPr="008F68CA" w:rsidRDefault="008F68CA" w:rsidP="00F71DBB">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GB" w:eastAsia="ja-JP"/>
              </w:rPr>
            </w:pPr>
            <w:r w:rsidRPr="008F68CA">
              <w:rPr>
                <w:lang w:val="en-GB" w:eastAsia="ja-JP"/>
              </w:rPr>
              <w:t>3,178</w:t>
            </w:r>
          </w:p>
        </w:tc>
      </w:tr>
      <w:tr w:rsidR="008F68CA" w:rsidRPr="008F68CA" w:rsidTr="008F6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F68CA" w:rsidRPr="008F68CA" w:rsidRDefault="008F68CA" w:rsidP="00F71DBB">
            <w:pPr>
              <w:spacing w:line="360" w:lineRule="auto"/>
              <w:rPr>
                <w:lang w:val="en-GB" w:eastAsia="ja-JP"/>
              </w:rPr>
            </w:pPr>
            <w:r w:rsidRPr="008F68CA">
              <w:rPr>
                <w:lang w:val="en-GB" w:eastAsia="ja-JP"/>
              </w:rPr>
              <w:t>Total</w:t>
            </w:r>
          </w:p>
        </w:tc>
        <w:tc>
          <w:tcPr>
            <w:tcW w:w="1560"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u w:val="single"/>
                <w:lang w:val="en-GB" w:eastAsia="ja-JP"/>
              </w:rPr>
            </w:pPr>
            <w:r w:rsidRPr="008F68CA">
              <w:rPr>
                <w:u w:val="single"/>
                <w:lang w:val="en-GB" w:eastAsia="ja-JP"/>
              </w:rPr>
              <w:t>375,821</w:t>
            </w:r>
          </w:p>
        </w:tc>
        <w:tc>
          <w:tcPr>
            <w:tcW w:w="1521"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u w:val="single"/>
                <w:lang w:val="en-GB" w:eastAsia="ja-JP"/>
              </w:rPr>
            </w:pPr>
            <w:r w:rsidRPr="008F68CA">
              <w:rPr>
                <w:u w:val="single"/>
                <w:lang w:val="en-GB" w:eastAsia="ja-JP"/>
              </w:rPr>
              <w:t>338,786</w:t>
            </w:r>
          </w:p>
        </w:tc>
        <w:tc>
          <w:tcPr>
            <w:tcW w:w="1623"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bCs/>
                <w:u w:val="single"/>
                <w:lang w:val="en-GB" w:eastAsia="ja-JP"/>
              </w:rPr>
            </w:pPr>
            <w:r w:rsidRPr="008F68CA">
              <w:rPr>
                <w:u w:val="single"/>
                <w:lang w:val="en-GB" w:eastAsia="ja-JP"/>
              </w:rPr>
              <w:t>749,797</w:t>
            </w:r>
          </w:p>
        </w:tc>
        <w:tc>
          <w:tcPr>
            <w:tcW w:w="1584"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bCs/>
                <w:u w:val="single"/>
                <w:lang w:val="en-GB" w:eastAsia="ja-JP"/>
              </w:rPr>
            </w:pPr>
            <w:r w:rsidRPr="008F68CA">
              <w:rPr>
                <w:u w:val="single"/>
                <w:lang w:val="en-GB" w:eastAsia="ja-JP"/>
              </w:rPr>
              <w:t>237,772</w:t>
            </w:r>
          </w:p>
        </w:tc>
        <w:tc>
          <w:tcPr>
            <w:tcW w:w="1404" w:type="dxa"/>
          </w:tcPr>
          <w:p w:rsidR="008F68CA" w:rsidRPr="008F68CA" w:rsidRDefault="008F68CA" w:rsidP="00F71DBB">
            <w:pPr>
              <w:spacing w:line="360" w:lineRule="auto"/>
              <w:jc w:val="right"/>
              <w:cnfStyle w:val="000000100000" w:firstRow="0" w:lastRow="0" w:firstColumn="0" w:lastColumn="0" w:oddVBand="0" w:evenVBand="0" w:oddHBand="1" w:evenHBand="0" w:firstRowFirstColumn="0" w:firstRowLastColumn="0" w:lastRowFirstColumn="0" w:lastRowLastColumn="0"/>
              <w:rPr>
                <w:bCs/>
                <w:u w:val="single"/>
                <w:lang w:val="en-GB" w:eastAsia="ja-JP"/>
              </w:rPr>
            </w:pPr>
            <w:r w:rsidRPr="008F68CA">
              <w:rPr>
                <w:u w:val="single"/>
                <w:lang w:val="en-GB" w:eastAsia="ja-JP"/>
              </w:rPr>
              <w:t>27,518</w:t>
            </w:r>
          </w:p>
        </w:tc>
      </w:tr>
    </w:tbl>
    <w:p w:rsidR="008F68CA" w:rsidRPr="008F68CA" w:rsidRDefault="008F68CA" w:rsidP="00F71DBB">
      <w:pPr>
        <w:tabs>
          <w:tab w:val="left" w:pos="270"/>
        </w:tabs>
        <w:spacing w:line="360" w:lineRule="auto"/>
        <w:ind w:left="-90"/>
        <w:rPr>
          <w:rFonts w:ascii="Times New Roman"/>
          <w:sz w:val="24"/>
          <w:szCs w:val="24"/>
          <w:lang w:val="en-GB"/>
        </w:rPr>
      </w:pPr>
    </w:p>
    <w:p w:rsidR="008F68CA" w:rsidRPr="008F68CA" w:rsidRDefault="008F68CA" w:rsidP="00F71DBB">
      <w:pPr>
        <w:spacing w:line="360" w:lineRule="auto"/>
        <w:contextualSpacing/>
        <w:rPr>
          <w:rFonts w:ascii="Times New Roman" w:hAnsi="Times New Roman"/>
          <w:sz w:val="24"/>
          <w:szCs w:val="24"/>
          <w:lang w:val="en-GB"/>
        </w:rPr>
      </w:pPr>
      <w:r w:rsidRPr="008F68CA">
        <w:rPr>
          <w:rFonts w:ascii="Times New Roman" w:hAnsi="Times New Roman"/>
          <w:sz w:val="24"/>
          <w:szCs w:val="24"/>
          <w:lang w:val="en-GB"/>
        </w:rPr>
        <w:t>The major expenses comprise:</w:t>
      </w:r>
    </w:p>
    <w:p w:rsidR="008F68CA" w:rsidRPr="00F4114E" w:rsidRDefault="008F68CA" w:rsidP="00F4114E">
      <w:pPr>
        <w:pStyle w:val="ListParagraph"/>
        <w:numPr>
          <w:ilvl w:val="0"/>
          <w:numId w:val="13"/>
        </w:numPr>
        <w:spacing w:line="360" w:lineRule="auto"/>
        <w:jc w:val="both"/>
        <w:rPr>
          <w:rFonts w:ascii="Times New Roman" w:hAnsi="Times New Roman"/>
          <w:sz w:val="24"/>
          <w:szCs w:val="24"/>
        </w:rPr>
      </w:pPr>
      <w:r w:rsidRPr="00F4114E">
        <w:rPr>
          <w:rFonts w:ascii="Times New Roman" w:hAnsi="Times New Roman"/>
          <w:b/>
          <w:i/>
          <w:sz w:val="24"/>
          <w:szCs w:val="24"/>
        </w:rPr>
        <w:t>Salaries &amp; Benefits</w:t>
      </w:r>
      <w:r w:rsidRPr="00F4114E">
        <w:rPr>
          <w:rFonts w:ascii="Times New Roman" w:hAnsi="Times New Roman"/>
          <w:sz w:val="24"/>
          <w:szCs w:val="24"/>
        </w:rPr>
        <w:t xml:space="preserve"> of employees for the year;</w:t>
      </w:r>
    </w:p>
    <w:p w:rsidR="008F68CA" w:rsidRPr="00F4114E" w:rsidRDefault="008F68CA" w:rsidP="00F4114E">
      <w:pPr>
        <w:pStyle w:val="ListParagraph"/>
        <w:numPr>
          <w:ilvl w:val="0"/>
          <w:numId w:val="13"/>
        </w:numPr>
        <w:spacing w:line="360" w:lineRule="auto"/>
        <w:jc w:val="both"/>
        <w:rPr>
          <w:rFonts w:ascii="Times New Roman" w:hAnsi="Times New Roman"/>
          <w:sz w:val="24"/>
          <w:szCs w:val="24"/>
        </w:rPr>
      </w:pPr>
      <w:r w:rsidRPr="00F4114E">
        <w:rPr>
          <w:rFonts w:ascii="Times New Roman" w:hAnsi="Times New Roman"/>
          <w:b/>
          <w:i/>
          <w:sz w:val="24"/>
          <w:szCs w:val="24"/>
        </w:rPr>
        <w:t xml:space="preserve">Meeting </w:t>
      </w:r>
      <w:r w:rsidRPr="00F4114E">
        <w:rPr>
          <w:rFonts w:ascii="Times New Roman" w:hAnsi="Times New Roman"/>
          <w:sz w:val="24"/>
          <w:szCs w:val="24"/>
        </w:rPr>
        <w:t>costs amounting to USD 81,175 include costs of the 14</w:t>
      </w:r>
      <w:r w:rsidRPr="00F4114E">
        <w:rPr>
          <w:rFonts w:ascii="Times New Roman" w:hAnsi="Times New Roman"/>
          <w:sz w:val="24"/>
          <w:szCs w:val="24"/>
          <w:vertAlign w:val="superscript"/>
        </w:rPr>
        <w:t xml:space="preserve">th </w:t>
      </w:r>
      <w:r w:rsidRPr="00F4114E">
        <w:rPr>
          <w:rFonts w:ascii="Times New Roman" w:hAnsi="Times New Roman"/>
          <w:sz w:val="24"/>
          <w:szCs w:val="24"/>
        </w:rPr>
        <w:t>&amp; 15</w:t>
      </w:r>
      <w:r w:rsidRPr="00F4114E">
        <w:rPr>
          <w:rFonts w:ascii="Times New Roman" w:hAnsi="Times New Roman"/>
          <w:sz w:val="24"/>
          <w:szCs w:val="24"/>
          <w:vertAlign w:val="superscript"/>
        </w:rPr>
        <w:t>th</w:t>
      </w:r>
      <w:r w:rsidR="00965B06" w:rsidRPr="00F4114E">
        <w:rPr>
          <w:rFonts w:ascii="Times New Roman" w:hAnsi="Times New Roman"/>
          <w:sz w:val="24"/>
          <w:szCs w:val="24"/>
        </w:rPr>
        <w:t xml:space="preserve"> General Assembly and </w:t>
      </w:r>
      <w:r w:rsidRPr="00F4114E">
        <w:rPr>
          <w:rFonts w:ascii="Times New Roman" w:hAnsi="Times New Roman"/>
          <w:sz w:val="24"/>
          <w:szCs w:val="24"/>
        </w:rPr>
        <w:t>UNGA side event.</w:t>
      </w:r>
    </w:p>
    <w:p w:rsidR="008F68CA" w:rsidRPr="00F4114E" w:rsidRDefault="008F68CA" w:rsidP="00F4114E">
      <w:pPr>
        <w:pStyle w:val="ListParagraph"/>
        <w:numPr>
          <w:ilvl w:val="0"/>
          <w:numId w:val="13"/>
        </w:numPr>
        <w:spacing w:line="360" w:lineRule="auto"/>
        <w:jc w:val="both"/>
        <w:rPr>
          <w:rFonts w:ascii="Times New Roman" w:hAnsi="Times New Roman"/>
          <w:sz w:val="24"/>
          <w:szCs w:val="24"/>
        </w:rPr>
      </w:pPr>
      <w:r w:rsidRPr="00F4114E">
        <w:rPr>
          <w:rFonts w:ascii="Times New Roman" w:hAnsi="Times New Roman"/>
          <w:b/>
          <w:i/>
          <w:sz w:val="24"/>
          <w:szCs w:val="24"/>
        </w:rPr>
        <w:t>Lawyer Retention fees</w:t>
      </w:r>
      <w:r w:rsidRPr="00F4114E">
        <w:rPr>
          <w:rFonts w:ascii="Times New Roman" w:hAnsi="Times New Roman"/>
          <w:sz w:val="24"/>
          <w:szCs w:val="24"/>
        </w:rPr>
        <w:t xml:space="preserve"> for the year USD 3,351;</w:t>
      </w:r>
    </w:p>
    <w:p w:rsidR="008F68CA" w:rsidRPr="00F4114E" w:rsidRDefault="008F68CA" w:rsidP="00F4114E">
      <w:pPr>
        <w:pStyle w:val="ListParagraph"/>
        <w:numPr>
          <w:ilvl w:val="0"/>
          <w:numId w:val="13"/>
        </w:numPr>
        <w:spacing w:line="360" w:lineRule="auto"/>
        <w:jc w:val="both"/>
        <w:rPr>
          <w:rFonts w:ascii="Times New Roman" w:hAnsi="Times New Roman"/>
          <w:sz w:val="24"/>
          <w:szCs w:val="24"/>
        </w:rPr>
      </w:pPr>
      <w:r w:rsidRPr="00F4114E">
        <w:rPr>
          <w:rFonts w:ascii="Times New Roman" w:hAnsi="Times New Roman"/>
          <w:b/>
          <w:sz w:val="24"/>
          <w:szCs w:val="24"/>
        </w:rPr>
        <w:t xml:space="preserve">Travel and per-die </w:t>
      </w:r>
      <w:r w:rsidRPr="00F4114E">
        <w:rPr>
          <w:rFonts w:ascii="Times New Roman" w:hAnsi="Times New Roman"/>
          <w:sz w:val="24"/>
          <w:szCs w:val="24"/>
        </w:rPr>
        <w:t>amounting to USD 25,602 include air ticket, DSA and Visa fees of OAFLA staffs for 15</w:t>
      </w:r>
      <w:r w:rsidRPr="00F4114E">
        <w:rPr>
          <w:rFonts w:ascii="Times New Roman" w:hAnsi="Times New Roman"/>
          <w:sz w:val="24"/>
          <w:szCs w:val="24"/>
          <w:vertAlign w:val="superscript"/>
        </w:rPr>
        <w:t>th</w:t>
      </w:r>
      <w:r w:rsidRPr="00F4114E">
        <w:rPr>
          <w:rFonts w:ascii="Times New Roman" w:hAnsi="Times New Roman"/>
          <w:sz w:val="24"/>
          <w:szCs w:val="24"/>
        </w:rPr>
        <w:t xml:space="preserve"> General Assembly at Johannesburg, UNGA side event at New York and ICASA meeting at Harare.</w:t>
      </w:r>
    </w:p>
    <w:p w:rsidR="008F68CA" w:rsidRPr="00F4114E" w:rsidRDefault="008F68CA" w:rsidP="00F4114E">
      <w:pPr>
        <w:pStyle w:val="ListParagraph"/>
        <w:numPr>
          <w:ilvl w:val="0"/>
          <w:numId w:val="13"/>
        </w:numPr>
        <w:spacing w:line="360" w:lineRule="auto"/>
        <w:jc w:val="both"/>
        <w:rPr>
          <w:rFonts w:ascii="Times New Roman" w:hAnsi="Times New Roman"/>
          <w:sz w:val="24"/>
          <w:szCs w:val="24"/>
        </w:rPr>
      </w:pPr>
      <w:r w:rsidRPr="00F4114E">
        <w:rPr>
          <w:rFonts w:ascii="Times New Roman" w:hAnsi="Times New Roman"/>
          <w:b/>
          <w:i/>
          <w:sz w:val="24"/>
          <w:szCs w:val="24"/>
        </w:rPr>
        <w:t>Other expenditures</w:t>
      </w:r>
      <w:r w:rsidRPr="00F4114E">
        <w:rPr>
          <w:rFonts w:ascii="Times New Roman" w:hAnsi="Times New Roman"/>
          <w:sz w:val="24"/>
          <w:szCs w:val="24"/>
        </w:rPr>
        <w:t xml:space="preserve"> includes mainly</w:t>
      </w:r>
      <w:r w:rsidRPr="00F4114E">
        <w:rPr>
          <w:rFonts w:ascii="Times New Roman" w:hAnsi="Times New Roman"/>
          <w:b/>
          <w:i/>
          <w:sz w:val="24"/>
          <w:szCs w:val="24"/>
        </w:rPr>
        <w:t xml:space="preserve"> Audit fees</w:t>
      </w:r>
      <w:r w:rsidRPr="00F4114E">
        <w:rPr>
          <w:rFonts w:ascii="Times New Roman" w:hAnsi="Times New Roman"/>
          <w:sz w:val="24"/>
          <w:szCs w:val="24"/>
        </w:rPr>
        <w:t xml:space="preserve"> of USD 1,414, </w:t>
      </w:r>
      <w:r w:rsidRPr="00F4114E">
        <w:rPr>
          <w:rFonts w:ascii="Times New Roman" w:hAnsi="Times New Roman"/>
          <w:b/>
          <w:i/>
          <w:sz w:val="24"/>
          <w:szCs w:val="24"/>
        </w:rPr>
        <w:t>Printing &amp;Stationery</w:t>
      </w:r>
      <w:r w:rsidRPr="00F4114E">
        <w:rPr>
          <w:rFonts w:ascii="Times New Roman" w:hAnsi="Times New Roman"/>
          <w:sz w:val="24"/>
          <w:szCs w:val="24"/>
        </w:rPr>
        <w:t xml:space="preserve"> of USD 1,786, </w:t>
      </w:r>
      <w:r w:rsidRPr="00F4114E">
        <w:rPr>
          <w:rFonts w:ascii="Times New Roman" w:hAnsi="Times New Roman"/>
          <w:b/>
          <w:i/>
          <w:sz w:val="24"/>
          <w:szCs w:val="24"/>
        </w:rPr>
        <w:t>Office Security</w:t>
      </w:r>
      <w:r w:rsidRPr="00F4114E">
        <w:rPr>
          <w:rFonts w:ascii="Times New Roman" w:hAnsi="Times New Roman"/>
          <w:sz w:val="24"/>
          <w:szCs w:val="24"/>
        </w:rPr>
        <w:t xml:space="preserve"> of USD 4,003, </w:t>
      </w:r>
      <w:r w:rsidRPr="00F4114E">
        <w:rPr>
          <w:rFonts w:ascii="Times New Roman" w:hAnsi="Times New Roman"/>
          <w:b/>
          <w:i/>
          <w:sz w:val="24"/>
          <w:szCs w:val="24"/>
        </w:rPr>
        <w:t>Vehicle running expense</w:t>
      </w:r>
      <w:r w:rsidRPr="00F4114E">
        <w:rPr>
          <w:rFonts w:ascii="Times New Roman" w:hAnsi="Times New Roman"/>
          <w:sz w:val="24"/>
          <w:szCs w:val="24"/>
        </w:rPr>
        <w:t xml:space="preserve"> of USD 4,547, </w:t>
      </w:r>
      <w:r w:rsidRPr="00F4114E">
        <w:rPr>
          <w:rFonts w:ascii="Times New Roman" w:hAnsi="Times New Roman"/>
          <w:b/>
          <w:i/>
          <w:sz w:val="24"/>
          <w:szCs w:val="24"/>
        </w:rPr>
        <w:t>Translati</w:t>
      </w:r>
      <w:r w:rsidRPr="00F4114E">
        <w:rPr>
          <w:rFonts w:ascii="Times New Roman" w:hAnsi="Times New Roman"/>
          <w:b/>
          <w:sz w:val="24"/>
          <w:szCs w:val="24"/>
        </w:rPr>
        <w:t>on</w:t>
      </w:r>
      <w:r w:rsidRPr="00F4114E">
        <w:rPr>
          <w:rFonts w:ascii="Times New Roman" w:hAnsi="Times New Roman"/>
          <w:sz w:val="24"/>
          <w:szCs w:val="24"/>
        </w:rPr>
        <w:t xml:space="preserve"> of USD 1,659 and </w:t>
      </w:r>
      <w:r w:rsidRPr="00F4114E">
        <w:rPr>
          <w:rFonts w:ascii="Times New Roman" w:hAnsi="Times New Roman"/>
          <w:b/>
          <w:i/>
          <w:sz w:val="24"/>
          <w:szCs w:val="24"/>
        </w:rPr>
        <w:t>Staff Retreat</w:t>
      </w:r>
      <w:r w:rsidRPr="00F4114E">
        <w:rPr>
          <w:rFonts w:ascii="Times New Roman" w:hAnsi="Times New Roman"/>
          <w:sz w:val="24"/>
          <w:szCs w:val="24"/>
        </w:rPr>
        <w:t xml:space="preserve"> costs of USD 833; (Full details of costs are presented in the auditor’s report).</w:t>
      </w:r>
    </w:p>
    <w:p w:rsidR="008F68CA" w:rsidRPr="008F68CA" w:rsidRDefault="008F68CA" w:rsidP="00597FCF">
      <w:pPr>
        <w:pStyle w:val="Heading2"/>
        <w:numPr>
          <w:ilvl w:val="0"/>
          <w:numId w:val="18"/>
        </w:numPr>
        <w:rPr>
          <w:sz w:val="24"/>
          <w:szCs w:val="24"/>
        </w:rPr>
      </w:pPr>
      <w:bookmarkStart w:id="57" w:name="_Toc441161199"/>
      <w:r w:rsidRPr="008F68CA">
        <w:lastRenderedPageBreak/>
        <w:t>Surplus / (Deficit)</w:t>
      </w:r>
      <w:bookmarkEnd w:id="57"/>
    </w:p>
    <w:p w:rsidR="008F68CA" w:rsidRPr="008F68CA" w:rsidRDefault="008F68CA" w:rsidP="00F71DBB">
      <w:pPr>
        <w:spacing w:line="360" w:lineRule="auto"/>
        <w:jc w:val="both"/>
        <w:rPr>
          <w:rFonts w:ascii="Times New Roman"/>
          <w:sz w:val="24"/>
          <w:szCs w:val="24"/>
          <w:lang w:val="en-GB" w:eastAsia="ja-JP"/>
        </w:rPr>
      </w:pPr>
      <w:r w:rsidRPr="008F68CA">
        <w:rPr>
          <w:rFonts w:ascii="Times New Roman"/>
          <w:sz w:val="24"/>
          <w:szCs w:val="24"/>
          <w:lang w:val="en-GB" w:eastAsia="ja-JP"/>
        </w:rPr>
        <w:t xml:space="preserve">The deficit for the year amounting to USD (103,071.35). This is as a result of total receipts of the </w:t>
      </w:r>
      <w:r w:rsidRPr="008F68CA">
        <w:rPr>
          <w:rFonts w:ascii="Times New Roman" w:hAnsi="Times New Roman" w:cs="Times New Roman"/>
          <w:sz w:val="24"/>
          <w:szCs w:val="24"/>
          <w:lang w:val="en-GB"/>
        </w:rPr>
        <w:t xml:space="preserve">Secretariat </w:t>
      </w:r>
      <w:r w:rsidRPr="008F68CA">
        <w:rPr>
          <w:rFonts w:ascii="Times New Roman"/>
          <w:sz w:val="24"/>
          <w:szCs w:val="24"/>
          <w:lang w:val="en-GB" w:eastAsia="ja-JP"/>
        </w:rPr>
        <w:t>from all its sources are USD 272,749.45</w:t>
      </w:r>
      <w:r w:rsidR="00F4114E">
        <w:rPr>
          <w:rFonts w:ascii="Times New Roman"/>
          <w:sz w:val="24"/>
          <w:szCs w:val="24"/>
          <w:lang w:val="en-GB" w:eastAsia="ja-JP"/>
        </w:rPr>
        <w:t>.</w:t>
      </w:r>
      <w:r w:rsidRPr="008F68CA">
        <w:rPr>
          <w:rFonts w:ascii="Times New Roman"/>
          <w:sz w:val="24"/>
          <w:szCs w:val="24"/>
          <w:lang w:val="en-GB" w:eastAsia="ja-JP"/>
        </w:rPr>
        <w:t xml:space="preserve"> </w:t>
      </w:r>
      <w:r w:rsidR="00F4114E" w:rsidRPr="008F68CA">
        <w:rPr>
          <w:rFonts w:ascii="Times New Roman"/>
          <w:sz w:val="24"/>
          <w:szCs w:val="24"/>
          <w:lang w:val="en-GB" w:eastAsia="ja-JP"/>
        </w:rPr>
        <w:t>However</w:t>
      </w:r>
      <w:r w:rsidRPr="008F68CA">
        <w:rPr>
          <w:rFonts w:ascii="Times New Roman"/>
          <w:sz w:val="24"/>
          <w:szCs w:val="24"/>
          <w:lang w:val="en-GB" w:eastAsia="ja-JP"/>
        </w:rPr>
        <w:t>, the expenditures incurred during the year are USD 375,820.80</w:t>
      </w:r>
    </w:p>
    <w:p w:rsidR="008F68CA" w:rsidRPr="008F68CA" w:rsidRDefault="008F68CA" w:rsidP="00597FCF">
      <w:pPr>
        <w:pStyle w:val="Heading2"/>
        <w:numPr>
          <w:ilvl w:val="0"/>
          <w:numId w:val="18"/>
        </w:numPr>
      </w:pPr>
      <w:bookmarkStart w:id="58" w:name="_Toc441161200"/>
      <w:r w:rsidRPr="008F68CA">
        <w:t>Cash at bank</w:t>
      </w:r>
      <w:bookmarkEnd w:id="58"/>
    </w:p>
    <w:p w:rsidR="008F68CA" w:rsidRPr="008F68CA" w:rsidRDefault="008F68CA" w:rsidP="00F71DBB">
      <w:pPr>
        <w:spacing w:line="360" w:lineRule="auto"/>
        <w:jc w:val="both"/>
        <w:rPr>
          <w:rFonts w:ascii="Times New Roman"/>
          <w:sz w:val="24"/>
          <w:szCs w:val="24"/>
          <w:lang w:val="en-GB" w:eastAsia="ja-JP"/>
        </w:rPr>
      </w:pPr>
      <w:r w:rsidRPr="008F68CA">
        <w:rPr>
          <w:rFonts w:ascii="Times New Roman"/>
          <w:sz w:val="24"/>
          <w:szCs w:val="24"/>
          <w:lang w:val="en-GB" w:eastAsia="ja-JP"/>
        </w:rPr>
        <w:t xml:space="preserve">During the year, the </w:t>
      </w:r>
      <w:r w:rsidRPr="008F68CA">
        <w:rPr>
          <w:rFonts w:ascii="Times New Roman" w:hAnsi="Times New Roman" w:cs="Times New Roman"/>
          <w:sz w:val="24"/>
          <w:szCs w:val="24"/>
          <w:lang w:val="en-GB"/>
        </w:rPr>
        <w:t>Secretariat</w:t>
      </w:r>
      <w:r w:rsidRPr="008F68CA">
        <w:rPr>
          <w:rFonts w:ascii="Times New Roman"/>
          <w:sz w:val="24"/>
          <w:szCs w:val="24"/>
          <w:lang w:val="en-GB" w:eastAsia="ja-JP"/>
        </w:rPr>
        <w:t xml:space="preserve"> has opened a new foreign currency (USD) account at the Commercial Bank of Ethiopia and transferred USD 200,000 from the National Bank account. The detail</w:t>
      </w:r>
      <w:r w:rsidR="00D170DB">
        <w:rPr>
          <w:rFonts w:ascii="Times New Roman"/>
          <w:sz w:val="24"/>
          <w:szCs w:val="24"/>
          <w:lang w:val="en-GB" w:eastAsia="ja-JP"/>
        </w:rPr>
        <w:t>s of the new account are</w:t>
      </w:r>
      <w:r w:rsidRPr="008F68CA">
        <w:rPr>
          <w:rFonts w:ascii="Times New Roman"/>
          <w:sz w:val="24"/>
          <w:szCs w:val="24"/>
          <w:lang w:val="en-GB" w:eastAsia="ja-JP"/>
        </w:rPr>
        <w:t>:</w:t>
      </w:r>
    </w:p>
    <w:p w:rsidR="008F68CA" w:rsidRPr="008F68CA" w:rsidRDefault="008F68CA" w:rsidP="00F4114E">
      <w:pPr>
        <w:spacing w:line="240" w:lineRule="auto"/>
        <w:ind w:left="720"/>
        <w:rPr>
          <w:rFonts w:ascii="Times New Roman"/>
          <w:sz w:val="24"/>
          <w:szCs w:val="24"/>
          <w:lang w:val="en-GB" w:eastAsia="ja-JP"/>
        </w:rPr>
      </w:pPr>
      <w:r w:rsidRPr="00F4114E">
        <w:rPr>
          <w:rFonts w:ascii="Times New Roman"/>
          <w:b/>
          <w:sz w:val="24"/>
          <w:szCs w:val="24"/>
          <w:lang w:val="en-GB" w:eastAsia="ja-JP"/>
        </w:rPr>
        <w:t>Account holder</w:t>
      </w:r>
      <w:r w:rsidRPr="008F68CA">
        <w:rPr>
          <w:rFonts w:ascii="Times New Roman"/>
          <w:sz w:val="24"/>
          <w:szCs w:val="24"/>
          <w:lang w:val="en-GB" w:eastAsia="ja-JP"/>
        </w:rPr>
        <w:t xml:space="preserve">: Organization of African First Ladies </w:t>
      </w:r>
      <w:proofErr w:type="gramStart"/>
      <w:r w:rsidRPr="008F68CA">
        <w:rPr>
          <w:rFonts w:ascii="Times New Roman"/>
          <w:sz w:val="24"/>
          <w:szCs w:val="24"/>
          <w:lang w:val="en-GB" w:eastAsia="ja-JP"/>
        </w:rPr>
        <w:t>Against</w:t>
      </w:r>
      <w:proofErr w:type="gramEnd"/>
      <w:r w:rsidRPr="008F68CA">
        <w:rPr>
          <w:rFonts w:ascii="Times New Roman"/>
          <w:sz w:val="24"/>
          <w:szCs w:val="24"/>
          <w:lang w:val="en-GB" w:eastAsia="ja-JP"/>
        </w:rPr>
        <w:t xml:space="preserve"> HIV/AIDS (OAFLA)</w:t>
      </w:r>
    </w:p>
    <w:p w:rsidR="008F68CA" w:rsidRPr="008F68CA" w:rsidRDefault="008F68CA" w:rsidP="00F4114E">
      <w:pPr>
        <w:spacing w:line="240" w:lineRule="auto"/>
        <w:ind w:left="720"/>
        <w:rPr>
          <w:rFonts w:ascii="Times New Roman"/>
          <w:sz w:val="24"/>
          <w:szCs w:val="24"/>
          <w:lang w:val="en-GB" w:eastAsia="ja-JP"/>
        </w:rPr>
      </w:pPr>
      <w:r w:rsidRPr="00F4114E">
        <w:rPr>
          <w:rFonts w:ascii="Times New Roman"/>
          <w:b/>
          <w:sz w:val="24"/>
          <w:szCs w:val="24"/>
          <w:lang w:val="en-GB" w:eastAsia="ja-JP"/>
        </w:rPr>
        <w:t>Account No</w:t>
      </w:r>
      <w:r w:rsidRPr="008F68CA">
        <w:rPr>
          <w:rFonts w:ascii="Times New Roman"/>
          <w:sz w:val="24"/>
          <w:szCs w:val="24"/>
          <w:lang w:val="en-GB" w:eastAsia="ja-JP"/>
        </w:rPr>
        <w:t>.: 1000132759093</w:t>
      </w:r>
    </w:p>
    <w:p w:rsidR="008F68CA" w:rsidRPr="008F68CA" w:rsidRDefault="008F68CA" w:rsidP="00F4114E">
      <w:pPr>
        <w:spacing w:line="240" w:lineRule="auto"/>
        <w:ind w:left="720"/>
        <w:rPr>
          <w:rFonts w:ascii="Times New Roman"/>
          <w:sz w:val="24"/>
          <w:szCs w:val="24"/>
          <w:lang w:val="en-GB" w:eastAsia="ja-JP"/>
        </w:rPr>
      </w:pPr>
      <w:r w:rsidRPr="00F4114E">
        <w:rPr>
          <w:rFonts w:ascii="Times New Roman"/>
          <w:b/>
          <w:sz w:val="24"/>
          <w:szCs w:val="24"/>
          <w:lang w:val="en-GB" w:eastAsia="ja-JP"/>
        </w:rPr>
        <w:t>Swift Code</w:t>
      </w:r>
      <w:r w:rsidRPr="008F68CA">
        <w:rPr>
          <w:rFonts w:ascii="Times New Roman"/>
          <w:sz w:val="24"/>
          <w:szCs w:val="24"/>
          <w:lang w:val="en-GB" w:eastAsia="ja-JP"/>
        </w:rPr>
        <w:t>: CBETETAA</w:t>
      </w:r>
    </w:p>
    <w:p w:rsidR="008F68CA" w:rsidRPr="008F68CA" w:rsidRDefault="008F68CA" w:rsidP="00F4114E">
      <w:pPr>
        <w:spacing w:line="240" w:lineRule="auto"/>
        <w:ind w:left="720"/>
        <w:rPr>
          <w:rFonts w:ascii="Times New Roman"/>
          <w:sz w:val="24"/>
          <w:szCs w:val="24"/>
          <w:lang w:val="en-GB"/>
        </w:rPr>
      </w:pPr>
      <w:r w:rsidRPr="00F4114E">
        <w:rPr>
          <w:rFonts w:ascii="Times New Roman"/>
          <w:b/>
          <w:sz w:val="24"/>
          <w:szCs w:val="24"/>
          <w:lang w:val="en-GB" w:eastAsia="ja-JP"/>
        </w:rPr>
        <w:t>Currency</w:t>
      </w:r>
      <w:r w:rsidRPr="008F68CA">
        <w:rPr>
          <w:rFonts w:ascii="Times New Roman"/>
          <w:sz w:val="24"/>
          <w:szCs w:val="24"/>
          <w:lang w:val="en-GB" w:eastAsia="ja-JP"/>
        </w:rPr>
        <w:t>: USD</w:t>
      </w:r>
    </w:p>
    <w:p w:rsidR="008F68CA" w:rsidRPr="008F68CA" w:rsidRDefault="008F68CA" w:rsidP="00597FCF">
      <w:pPr>
        <w:pStyle w:val="Heading2"/>
        <w:numPr>
          <w:ilvl w:val="0"/>
          <w:numId w:val="18"/>
        </w:numPr>
        <w:rPr>
          <w:sz w:val="24"/>
          <w:szCs w:val="24"/>
        </w:rPr>
      </w:pPr>
      <w:bookmarkStart w:id="59" w:name="_Toc441161201"/>
      <w:r w:rsidRPr="008F68CA">
        <w:t>Fund balance</w:t>
      </w:r>
      <w:bookmarkEnd w:id="59"/>
    </w:p>
    <w:p w:rsidR="008F68CA" w:rsidRPr="008F68CA" w:rsidRDefault="008F68CA" w:rsidP="00F71DBB">
      <w:pPr>
        <w:spacing w:line="360" w:lineRule="auto"/>
        <w:jc w:val="both"/>
        <w:rPr>
          <w:rFonts w:ascii="Times New Roman" w:hAnsi="Times New Roman" w:cs="Times New Roman"/>
          <w:sz w:val="24"/>
          <w:szCs w:val="24"/>
          <w:lang w:val="en-GB" w:eastAsia="ja-JP"/>
        </w:rPr>
      </w:pPr>
      <w:r w:rsidRPr="008F68CA">
        <w:rPr>
          <w:rFonts w:ascii="Times New Roman" w:hAnsi="Times New Roman" w:cs="Times New Roman"/>
          <w:sz w:val="24"/>
          <w:szCs w:val="24"/>
          <w:lang w:val="en-GB" w:eastAsia="ja-JP"/>
        </w:rPr>
        <w:t xml:space="preserve">OAFLA’s fund balance for the year amounts to USD 189,378.07 and is mainly represented by </w:t>
      </w:r>
      <w:r w:rsidRPr="008F68CA">
        <w:rPr>
          <w:rFonts w:ascii="Times New Roman" w:hAnsi="Times New Roman" w:cs="Times New Roman"/>
          <w:b/>
          <w:i/>
          <w:sz w:val="24"/>
          <w:szCs w:val="24"/>
          <w:lang w:val="en-GB" w:eastAsia="ja-JP"/>
        </w:rPr>
        <w:t>Cash and Cash equivalents</w:t>
      </w:r>
      <w:r w:rsidRPr="008F68CA">
        <w:rPr>
          <w:rFonts w:ascii="Times New Roman" w:hAnsi="Times New Roman" w:cs="Times New Roman"/>
          <w:sz w:val="24"/>
          <w:szCs w:val="24"/>
          <w:lang w:val="en-GB" w:eastAsia="ja-JP"/>
        </w:rPr>
        <w:t xml:space="preserve"> of USD 197,126.95 </w:t>
      </w:r>
      <w:r w:rsidRPr="008F68CA">
        <w:rPr>
          <w:rFonts w:ascii="Times New Roman" w:hAnsi="Times New Roman" w:cs="Times New Roman"/>
          <w:b/>
          <w:i/>
          <w:sz w:val="24"/>
          <w:szCs w:val="24"/>
          <w:lang w:val="en-GB" w:eastAsia="ja-JP"/>
        </w:rPr>
        <w:t>Receivables</w:t>
      </w:r>
      <w:r w:rsidRPr="008F68CA">
        <w:rPr>
          <w:rFonts w:ascii="Times New Roman" w:hAnsi="Times New Roman" w:cs="Times New Roman"/>
          <w:sz w:val="24"/>
          <w:szCs w:val="24"/>
          <w:lang w:val="en-GB" w:eastAsia="ja-JP"/>
        </w:rPr>
        <w:t xml:space="preserve"> of USD 180.38 and </w:t>
      </w:r>
      <w:r w:rsidRPr="008F68CA">
        <w:rPr>
          <w:rFonts w:ascii="Times New Roman" w:hAnsi="Times New Roman" w:cs="Times New Roman"/>
          <w:b/>
          <w:i/>
          <w:sz w:val="24"/>
          <w:szCs w:val="24"/>
          <w:lang w:val="en-GB" w:eastAsia="ja-JP"/>
        </w:rPr>
        <w:t>Payables</w:t>
      </w:r>
      <w:r w:rsidRPr="008F68CA">
        <w:rPr>
          <w:rFonts w:ascii="Times New Roman" w:hAnsi="Times New Roman" w:cs="Times New Roman"/>
          <w:sz w:val="24"/>
          <w:szCs w:val="24"/>
          <w:lang w:val="en-GB" w:eastAsia="ja-JP"/>
        </w:rPr>
        <w:t xml:space="preserve"> of USD 7,931.26</w:t>
      </w:r>
    </w:p>
    <w:p w:rsidR="008F68CA" w:rsidRPr="008F68CA" w:rsidRDefault="008F68CA" w:rsidP="00F71DBB">
      <w:pPr>
        <w:spacing w:line="360" w:lineRule="auto"/>
        <w:jc w:val="both"/>
        <w:rPr>
          <w:rFonts w:ascii="Times New Roman" w:hAnsi="Times New Roman" w:cs="Times New Roman"/>
          <w:sz w:val="24"/>
          <w:szCs w:val="24"/>
          <w:lang w:val="en-GB" w:eastAsia="ja-JP"/>
        </w:rPr>
      </w:pPr>
      <w:r w:rsidRPr="008F68CA">
        <w:rPr>
          <w:rFonts w:ascii="Times New Roman" w:hAnsi="Times New Roman" w:cs="Times New Roman"/>
          <w:sz w:val="24"/>
          <w:szCs w:val="24"/>
          <w:lang w:val="en-GB" w:eastAsia="ja-JP"/>
        </w:rPr>
        <w:t>The fund balance has decreased to USD 189,376.07 i.e. 32.98% from a balance of USD 282,560 in 2014. The fund balance in previous years was USD 206,021 in 31 December 2013, USD 453,162 in 31 December 2012 and USD 495,896 in 31 May 2011.</w:t>
      </w:r>
    </w:p>
    <w:p w:rsidR="008F68CA" w:rsidRPr="008F68CA" w:rsidRDefault="008F68CA" w:rsidP="00F71DBB">
      <w:pPr>
        <w:spacing w:line="360" w:lineRule="auto"/>
        <w:rPr>
          <w:rFonts w:ascii="Times New Roman" w:hAnsi="Times New Roman" w:cs="Times New Roman"/>
          <w:sz w:val="24"/>
          <w:szCs w:val="24"/>
          <w:lang w:val="en-GB" w:eastAsia="ja-JP"/>
        </w:rPr>
      </w:pPr>
      <w:r w:rsidRPr="008F68CA">
        <w:rPr>
          <w:rFonts w:ascii="Times New Roman" w:hAnsi="Times New Roman" w:cs="Times New Roman"/>
          <w:sz w:val="24"/>
          <w:szCs w:val="24"/>
          <w:lang w:val="en-GB" w:eastAsia="ja-JP"/>
        </w:rPr>
        <w:t xml:space="preserve">A </w:t>
      </w:r>
      <w:r w:rsidRPr="008F68CA">
        <w:rPr>
          <w:rFonts w:ascii="Times New Roman" w:hAnsi="Times New Roman" w:cs="Times New Roman"/>
          <w:b/>
          <w:i/>
          <w:sz w:val="24"/>
          <w:szCs w:val="24"/>
          <w:lang w:val="en-GB" w:eastAsia="ja-JP"/>
        </w:rPr>
        <w:t>Prior period Adjustment</w:t>
      </w:r>
      <w:r w:rsidRPr="008F68CA">
        <w:rPr>
          <w:rFonts w:ascii="Times New Roman" w:hAnsi="Times New Roman" w:cs="Times New Roman"/>
          <w:sz w:val="24"/>
          <w:szCs w:val="24"/>
          <w:lang w:val="en-GB" w:eastAsia="ja-JP"/>
        </w:rPr>
        <w:t xml:space="preserve"> was accounted for USD 9,887 in reimbursement of non-utilised fund received from Senegal which was transferred for the purpose of PMTCT in 2013 from Secretariat fund.</w:t>
      </w:r>
    </w:p>
    <w:p w:rsidR="008F68CA" w:rsidRPr="008F68CA" w:rsidRDefault="008F68CA" w:rsidP="00597FCF">
      <w:pPr>
        <w:pStyle w:val="Heading2"/>
        <w:numPr>
          <w:ilvl w:val="0"/>
          <w:numId w:val="18"/>
        </w:numPr>
        <w:rPr>
          <w:sz w:val="24"/>
          <w:szCs w:val="24"/>
        </w:rPr>
      </w:pPr>
      <w:bookmarkStart w:id="60" w:name="_Toc441161202"/>
      <w:r w:rsidRPr="008F68CA">
        <w:t>Budget</w:t>
      </w:r>
      <w:bookmarkEnd w:id="60"/>
    </w:p>
    <w:p w:rsidR="008F68CA" w:rsidRPr="008F68CA" w:rsidRDefault="008F68CA" w:rsidP="00965B06">
      <w:pPr>
        <w:pStyle w:val="Heading3"/>
        <w:rPr>
          <w:lang w:eastAsia="ja-JP"/>
        </w:rPr>
      </w:pPr>
      <w:bookmarkStart w:id="61" w:name="_Toc441161203"/>
      <w:r w:rsidRPr="008F68CA">
        <w:rPr>
          <w:lang w:eastAsia="ja-JP"/>
        </w:rPr>
        <w:t>Receipt</w:t>
      </w:r>
      <w:bookmarkEnd w:id="61"/>
    </w:p>
    <w:p w:rsidR="008F68CA" w:rsidRPr="008F68CA" w:rsidRDefault="008F68CA" w:rsidP="00965B06">
      <w:pPr>
        <w:spacing w:line="360" w:lineRule="auto"/>
        <w:jc w:val="both"/>
        <w:rPr>
          <w:rFonts w:ascii="Times New Roman" w:hAnsi="Times New Roman" w:cs="Times New Roman"/>
          <w:sz w:val="24"/>
          <w:szCs w:val="24"/>
          <w:lang w:val="en-GB" w:eastAsia="ja-JP"/>
        </w:rPr>
      </w:pPr>
      <w:r w:rsidRPr="008F68CA">
        <w:rPr>
          <w:rFonts w:ascii="Times New Roman" w:hAnsi="Times New Roman" w:cs="Times New Roman"/>
          <w:sz w:val="24"/>
          <w:szCs w:val="24"/>
          <w:lang w:val="en-GB" w:eastAsia="ja-JP"/>
        </w:rPr>
        <w:t xml:space="preserve">The Secretariat total budget to be received in 2015 was USD 175,484 cash. However, the amount received during the year was USD 272,749.45. The Secretariat has met the budgeted figure for the whole year during the second quarter of 2015. This is mainly as a result of contribution and donation  from members collected greater than that of the expected by USD 46,857 and total funds received from Partners amounting to USD 90,893 including USD 10,008 from UNAIDS </w:t>
      </w:r>
      <w:r w:rsidRPr="008F68CA">
        <w:rPr>
          <w:rFonts w:ascii="Times New Roman" w:hAnsi="Times New Roman" w:cs="Times New Roman"/>
          <w:sz w:val="24"/>
          <w:szCs w:val="24"/>
          <w:lang w:val="en-GB" w:eastAsia="ja-JP"/>
        </w:rPr>
        <w:lastRenderedPageBreak/>
        <w:t>committed from 2014 PFA despite an under budget from Selling advertising space and Administration of USD 10,000 that is still not carried.</w:t>
      </w:r>
    </w:p>
    <w:p w:rsidR="008F68CA" w:rsidRPr="008F68CA" w:rsidRDefault="008F68CA" w:rsidP="00965B06">
      <w:pPr>
        <w:pStyle w:val="Heading3"/>
        <w:rPr>
          <w:lang w:val="en-GB" w:eastAsia="ja-JP"/>
        </w:rPr>
      </w:pPr>
      <w:bookmarkStart w:id="62" w:name="_Toc441161204"/>
      <w:r w:rsidRPr="008F68CA">
        <w:rPr>
          <w:lang w:val="en-GB" w:eastAsia="ja-JP"/>
        </w:rPr>
        <w:t>Expenses</w:t>
      </w:r>
      <w:bookmarkEnd w:id="62"/>
    </w:p>
    <w:p w:rsidR="008F68CA" w:rsidRPr="008F68CA" w:rsidRDefault="008F68CA" w:rsidP="00965B06">
      <w:pPr>
        <w:spacing w:line="360" w:lineRule="auto"/>
        <w:jc w:val="both"/>
        <w:rPr>
          <w:rFonts w:ascii="Times New Roman" w:hAnsi="Times New Roman" w:cs="Times New Roman"/>
          <w:sz w:val="24"/>
          <w:szCs w:val="24"/>
          <w:lang w:val="en-GB" w:eastAsia="ja-JP"/>
        </w:rPr>
      </w:pPr>
      <w:r w:rsidRPr="008F68CA">
        <w:rPr>
          <w:rFonts w:ascii="Times New Roman" w:hAnsi="Times New Roman" w:cs="Times New Roman"/>
          <w:sz w:val="24"/>
          <w:szCs w:val="24"/>
          <w:lang w:val="en-GB" w:eastAsia="ja-JP"/>
        </w:rPr>
        <w:t>The Secretariat has utilized USD 301,651 of own funds (=Actual expense of USD 375,821 less Partners’ contributions of USD 74,170) out of the budgeted expense of USD 386,029. In an overall view, the Secretariat is within the budget compared to the 2015 budget.</w:t>
      </w:r>
    </w:p>
    <w:p w:rsidR="008F68CA" w:rsidRPr="008F68CA" w:rsidRDefault="008F68CA" w:rsidP="00965B06">
      <w:pPr>
        <w:pStyle w:val="Heading3"/>
        <w:rPr>
          <w:lang w:val="en-GB" w:eastAsia="ja-JP"/>
        </w:rPr>
      </w:pPr>
      <w:bookmarkStart w:id="63" w:name="_Toc441161205"/>
      <w:r w:rsidRPr="008F68CA">
        <w:rPr>
          <w:lang w:val="en-GB" w:eastAsia="ja-JP"/>
        </w:rPr>
        <w:t>Available funds</w:t>
      </w:r>
      <w:bookmarkEnd w:id="63"/>
      <w:r w:rsidRPr="008F68CA">
        <w:rPr>
          <w:lang w:val="en-GB" w:eastAsia="ja-JP"/>
        </w:rPr>
        <w:t xml:space="preserve"> </w:t>
      </w:r>
    </w:p>
    <w:p w:rsidR="008F68CA" w:rsidRPr="008F68CA" w:rsidRDefault="008F68CA" w:rsidP="00965B06">
      <w:pPr>
        <w:spacing w:line="360" w:lineRule="auto"/>
        <w:jc w:val="both"/>
        <w:rPr>
          <w:rFonts w:ascii="Times New Roman" w:hAnsi="Times New Roman" w:cs="Times New Roman"/>
          <w:sz w:val="24"/>
          <w:szCs w:val="24"/>
          <w:lang w:val="en-GB" w:eastAsia="ja-JP"/>
        </w:rPr>
      </w:pPr>
      <w:r w:rsidRPr="008F68CA">
        <w:rPr>
          <w:rFonts w:ascii="Times New Roman" w:hAnsi="Times New Roman" w:cs="Times New Roman"/>
          <w:sz w:val="24"/>
          <w:szCs w:val="24"/>
          <w:lang w:val="en-GB" w:eastAsia="ja-JP"/>
        </w:rPr>
        <w:t>The Secretariat encourages members to continue, as in the current year, to settle their annual membership fees because unless further contributions are collected the available fund balance of USD 189,376.07 will not be sustainable in the coming years as the year 2015 budgeted deficit was expected to be USD 210,545.</w:t>
      </w:r>
    </w:p>
    <w:p w:rsidR="008F68CA" w:rsidRPr="008F68CA" w:rsidRDefault="008F68CA" w:rsidP="00597FCF">
      <w:pPr>
        <w:pStyle w:val="Heading2"/>
        <w:numPr>
          <w:ilvl w:val="0"/>
          <w:numId w:val="18"/>
        </w:numPr>
      </w:pPr>
      <w:bookmarkStart w:id="64" w:name="_Toc390076911"/>
      <w:bookmarkStart w:id="65" w:name="_Toc417551441"/>
      <w:bookmarkStart w:id="66" w:name="_Toc441161206"/>
      <w:r w:rsidRPr="008F68CA">
        <w:t>Audit report</w:t>
      </w:r>
      <w:bookmarkEnd w:id="64"/>
      <w:bookmarkEnd w:id="65"/>
      <w:bookmarkEnd w:id="66"/>
    </w:p>
    <w:p w:rsidR="008F68CA" w:rsidRPr="008F68CA" w:rsidRDefault="008F68CA" w:rsidP="00F71DBB">
      <w:pPr>
        <w:spacing w:after="0" w:line="360" w:lineRule="auto"/>
        <w:rPr>
          <w:rFonts w:ascii="Times New Roman" w:eastAsia="Calibri"/>
          <w:color w:val="000000" w:themeColor="text1"/>
          <w:sz w:val="24"/>
          <w:szCs w:val="24"/>
        </w:rPr>
      </w:pPr>
    </w:p>
    <w:p w:rsidR="008F68CA" w:rsidRPr="008F68CA" w:rsidRDefault="008F68CA" w:rsidP="00F4114E">
      <w:pPr>
        <w:pStyle w:val="Heading3"/>
        <w:rPr>
          <w:rFonts w:hAnsi="Times New Roman"/>
          <w:lang w:val="en-GB"/>
        </w:rPr>
      </w:pPr>
      <w:bookmarkStart w:id="67" w:name="_Toc441161207"/>
      <w:r w:rsidRPr="008F68CA">
        <w:rPr>
          <w:lang w:val="en-GB" w:eastAsia="ja-JP"/>
        </w:rPr>
        <w:t>2015 Audit Report</w:t>
      </w:r>
      <w:bookmarkEnd w:id="67"/>
    </w:p>
    <w:p w:rsidR="00D66292" w:rsidRDefault="008F68CA" w:rsidP="00F4114E">
      <w:pPr>
        <w:spacing w:line="360" w:lineRule="auto"/>
        <w:rPr>
          <w:rFonts w:ascii="Times New Roman" w:eastAsiaTheme="majorEastAsia" w:hAnsi="Times New Roman" w:cs="Times New Roman"/>
          <w:b/>
          <w:bCs/>
          <w:color w:val="365F91" w:themeColor="accent1" w:themeShade="BF"/>
          <w:sz w:val="28"/>
          <w:szCs w:val="28"/>
          <w:lang w:val="en-GB"/>
        </w:rPr>
      </w:pPr>
      <w:r w:rsidRPr="008F68CA">
        <w:rPr>
          <w:rFonts w:ascii="Times New Roman" w:eastAsia="Calibri" w:hAnsi="Times New Roman" w:cs="Times New Roman"/>
          <w:color w:val="000000" w:themeColor="text1"/>
          <w:kern w:val="2"/>
          <w:sz w:val="24"/>
          <w:szCs w:val="24"/>
          <w:lang w:val="en-GB" w:eastAsia="ko-KR"/>
        </w:rPr>
        <w:t xml:space="preserve">The year 2015 audited report which has </w:t>
      </w:r>
      <w:r w:rsidRPr="008F68CA">
        <w:rPr>
          <w:rFonts w:ascii="Times New Roman" w:eastAsia="Calibri" w:hAnsi="Times New Roman" w:cs="Times New Roman"/>
          <w:i/>
          <w:color w:val="000000" w:themeColor="text1"/>
          <w:kern w:val="2"/>
          <w:sz w:val="24"/>
          <w:szCs w:val="24"/>
          <w:lang w:val="en-GB" w:eastAsia="ko-KR"/>
        </w:rPr>
        <w:t>Unqualified Opinion is</w:t>
      </w:r>
      <w:r w:rsidRPr="008F68CA">
        <w:rPr>
          <w:rFonts w:ascii="Times New Roman" w:eastAsia="Calibri" w:hAnsi="Times New Roman" w:cs="Times New Roman"/>
          <w:color w:val="000000" w:themeColor="text1"/>
          <w:kern w:val="2"/>
          <w:sz w:val="24"/>
          <w:szCs w:val="24"/>
          <w:lang w:val="en-GB" w:eastAsia="ko-KR"/>
        </w:rPr>
        <w:t xml:space="preserve"> finalized on 13 January 2016 and was presented to the General Assembly.</w:t>
      </w:r>
      <w:r w:rsidR="00D66292" w:rsidRPr="002363DE">
        <w:rPr>
          <w:rFonts w:ascii="Times New Roman" w:eastAsiaTheme="majorEastAsia" w:hAnsi="Times New Roman" w:cs="Times New Roman"/>
          <w:b/>
          <w:bCs/>
          <w:color w:val="365F91" w:themeColor="accent1" w:themeShade="BF"/>
          <w:sz w:val="28"/>
          <w:szCs w:val="28"/>
          <w:lang w:val="en-GB"/>
        </w:rPr>
        <w:tab/>
      </w:r>
    </w:p>
    <w:p w:rsidR="00D170DB" w:rsidRPr="00E91BA9" w:rsidRDefault="00D170DB" w:rsidP="008A1739">
      <w:pPr>
        <w:pStyle w:val="Heading2"/>
        <w:numPr>
          <w:ilvl w:val="0"/>
          <w:numId w:val="18"/>
        </w:numPr>
      </w:pPr>
      <w:bookmarkStart w:id="68" w:name="_Toc441161208"/>
      <w:r w:rsidRPr="00E91BA9">
        <w:t>Recommendations</w:t>
      </w:r>
      <w:bookmarkEnd w:id="68"/>
    </w:p>
    <w:p w:rsidR="00D170DB" w:rsidRPr="00E91BA9" w:rsidRDefault="00D170DB" w:rsidP="00F71DBB">
      <w:pPr>
        <w:spacing w:line="360" w:lineRule="auto"/>
        <w:rPr>
          <w:rFonts w:ascii="Times New Roman" w:eastAsia="Calibri" w:hAnsi="Times New Roman" w:cs="Times New Roman"/>
          <w:color w:val="000000" w:themeColor="text1"/>
          <w:kern w:val="2"/>
          <w:sz w:val="24"/>
          <w:szCs w:val="24"/>
          <w:lang w:val="en-GB" w:eastAsia="ko-KR"/>
        </w:rPr>
      </w:pPr>
      <w:r w:rsidRPr="00E91BA9">
        <w:rPr>
          <w:rFonts w:ascii="Times New Roman" w:eastAsia="Calibri" w:hAnsi="Times New Roman" w:cs="Times New Roman"/>
          <w:color w:val="000000" w:themeColor="text1"/>
          <w:kern w:val="2"/>
          <w:sz w:val="24"/>
          <w:szCs w:val="24"/>
          <w:lang w:val="en-GB" w:eastAsia="ko-KR"/>
        </w:rPr>
        <w:t xml:space="preserve">The secretariat has assessed the payment pattern for the membership fees and therefore recommends that the 25 </w:t>
      </w:r>
      <w:r w:rsidR="000F4B6C" w:rsidRPr="00E91BA9">
        <w:rPr>
          <w:rFonts w:ascii="Times New Roman" w:eastAsia="Calibri" w:hAnsi="Times New Roman" w:cs="Times New Roman"/>
          <w:color w:val="000000" w:themeColor="text1"/>
          <w:kern w:val="2"/>
          <w:sz w:val="24"/>
          <w:szCs w:val="24"/>
          <w:lang w:val="en-GB" w:eastAsia="ko-KR"/>
        </w:rPr>
        <w:t xml:space="preserve">active </w:t>
      </w:r>
      <w:r w:rsidRPr="00E91BA9">
        <w:rPr>
          <w:rFonts w:ascii="Times New Roman" w:eastAsia="Calibri" w:hAnsi="Times New Roman" w:cs="Times New Roman"/>
          <w:color w:val="000000" w:themeColor="text1"/>
          <w:kern w:val="2"/>
          <w:sz w:val="24"/>
          <w:szCs w:val="24"/>
          <w:lang w:val="en-GB" w:eastAsia="ko-KR"/>
        </w:rPr>
        <w:t xml:space="preserve">members of the organisation pledge to increase the payable fee by 100% to USD 10 000.00 (ten thousand dollars) per year and amend art. 10 of the constitution accordingly.  This recommendation is accompanied by the secretariats </w:t>
      </w:r>
      <w:r w:rsidR="000F4B6C" w:rsidRPr="00E91BA9">
        <w:rPr>
          <w:rFonts w:ascii="Times New Roman" w:eastAsia="Calibri" w:hAnsi="Times New Roman" w:cs="Times New Roman"/>
          <w:color w:val="000000" w:themeColor="text1"/>
          <w:kern w:val="2"/>
          <w:sz w:val="24"/>
          <w:szCs w:val="24"/>
          <w:lang w:val="en-GB" w:eastAsia="ko-KR"/>
        </w:rPr>
        <w:t>on-going</w:t>
      </w:r>
      <w:r w:rsidRPr="00E91BA9">
        <w:rPr>
          <w:rFonts w:ascii="Times New Roman" w:eastAsia="Calibri" w:hAnsi="Times New Roman" w:cs="Times New Roman"/>
          <w:color w:val="000000" w:themeColor="text1"/>
          <w:kern w:val="2"/>
          <w:sz w:val="24"/>
          <w:szCs w:val="24"/>
          <w:lang w:val="en-GB" w:eastAsia="ko-KR"/>
        </w:rPr>
        <w:t xml:space="preserve"> efforts to have all OAFLA staff members except from TAX. These two efforts will increase the income of the organisati</w:t>
      </w:r>
      <w:r w:rsidR="000F4B6C" w:rsidRPr="00E91BA9">
        <w:rPr>
          <w:rFonts w:ascii="Times New Roman" w:eastAsia="Calibri" w:hAnsi="Times New Roman" w:cs="Times New Roman"/>
          <w:color w:val="000000" w:themeColor="text1"/>
          <w:kern w:val="2"/>
          <w:sz w:val="24"/>
          <w:szCs w:val="24"/>
          <w:lang w:val="en-GB" w:eastAsia="ko-KR"/>
        </w:rPr>
        <w:t>on and ensure the secretariat is</w:t>
      </w:r>
      <w:r w:rsidRPr="00E91BA9">
        <w:rPr>
          <w:rFonts w:ascii="Times New Roman" w:eastAsia="Calibri" w:hAnsi="Times New Roman" w:cs="Times New Roman"/>
          <w:color w:val="000000" w:themeColor="text1"/>
          <w:kern w:val="2"/>
          <w:sz w:val="24"/>
          <w:szCs w:val="24"/>
          <w:lang w:val="en-GB" w:eastAsia="ko-KR"/>
        </w:rPr>
        <w:t xml:space="preserve"> feasible while sourcing funds for programs. </w:t>
      </w:r>
    </w:p>
    <w:p w:rsidR="000F4B6C" w:rsidRPr="00E91BA9" w:rsidRDefault="000F4B6C" w:rsidP="00F71DBB">
      <w:pPr>
        <w:spacing w:line="360" w:lineRule="auto"/>
        <w:rPr>
          <w:rFonts w:ascii="Times New Roman" w:eastAsia="Calibri" w:hAnsi="Times New Roman" w:cs="Times New Roman"/>
          <w:color w:val="000000" w:themeColor="text1"/>
          <w:kern w:val="2"/>
          <w:sz w:val="24"/>
          <w:szCs w:val="24"/>
          <w:lang w:val="en-GB" w:eastAsia="ko-KR"/>
        </w:rPr>
      </w:pPr>
      <w:r w:rsidRPr="00E91BA9">
        <w:rPr>
          <w:rFonts w:ascii="Times New Roman" w:eastAsia="Calibri" w:hAnsi="Times New Roman" w:cs="Times New Roman"/>
          <w:color w:val="000000" w:themeColor="text1"/>
          <w:kern w:val="2"/>
          <w:sz w:val="24"/>
          <w:szCs w:val="24"/>
          <w:lang w:val="en-GB" w:eastAsia="ko-KR"/>
        </w:rPr>
        <w:t xml:space="preserve">The active paying members are reflected in the revised membership fee spread sheet. </w:t>
      </w:r>
    </w:p>
    <w:p w:rsidR="00D66292" w:rsidRPr="002363DE" w:rsidRDefault="00F4114E" w:rsidP="00965B06">
      <w:pPr>
        <w:pStyle w:val="Heading1"/>
        <w:rPr>
          <w:lang w:val="en-GB"/>
        </w:rPr>
      </w:pPr>
      <w:bookmarkStart w:id="69" w:name="_Toc421021424"/>
      <w:bookmarkStart w:id="70" w:name="_Toc441161209"/>
      <w:r w:rsidRPr="002363DE">
        <w:rPr>
          <w:lang w:val="en-GB"/>
        </w:rPr>
        <w:t>Conclusion</w:t>
      </w:r>
      <w:bookmarkEnd w:id="69"/>
      <w:bookmarkEnd w:id="70"/>
    </w:p>
    <w:p w:rsidR="00D66292" w:rsidRDefault="003E7652" w:rsidP="00F71DBB">
      <w:pPr>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year 2015 has seen the growth in interest to partner with OAFLA and individual African First Ladies on specific activities. </w:t>
      </w:r>
      <w:r w:rsidR="008F68CA">
        <w:rPr>
          <w:rFonts w:ascii="Times New Roman" w:hAnsi="Times New Roman" w:cs="Times New Roman"/>
          <w:sz w:val="24"/>
          <w:szCs w:val="24"/>
          <w:lang w:val="en-GB"/>
        </w:rPr>
        <w:t>T</w:t>
      </w:r>
      <w:r>
        <w:rPr>
          <w:rFonts w:ascii="Times New Roman" w:hAnsi="Times New Roman" w:cs="Times New Roman"/>
          <w:sz w:val="24"/>
          <w:szCs w:val="24"/>
          <w:lang w:val="en-GB"/>
        </w:rPr>
        <w:t>he Secretariat is aiming to strengthen existing partnership</w:t>
      </w:r>
      <w:r w:rsidR="00B55AB2">
        <w:rPr>
          <w:rFonts w:ascii="Times New Roman" w:hAnsi="Times New Roman" w:cs="Times New Roman"/>
          <w:sz w:val="24"/>
          <w:szCs w:val="24"/>
          <w:lang w:val="en-GB"/>
        </w:rPr>
        <w:t>s</w:t>
      </w:r>
      <w:r>
        <w:rPr>
          <w:rFonts w:ascii="Times New Roman" w:hAnsi="Times New Roman" w:cs="Times New Roman"/>
          <w:sz w:val="24"/>
          <w:szCs w:val="24"/>
          <w:lang w:val="en-GB"/>
        </w:rPr>
        <w:t xml:space="preserve"> and formalise partnership agreements with organisations that have been </w:t>
      </w:r>
      <w:r w:rsidR="00965F83">
        <w:rPr>
          <w:rFonts w:ascii="Times New Roman" w:hAnsi="Times New Roman" w:cs="Times New Roman"/>
          <w:sz w:val="24"/>
          <w:szCs w:val="24"/>
          <w:lang w:val="en-GB"/>
        </w:rPr>
        <w:t xml:space="preserve">accepted as having a common </w:t>
      </w:r>
      <w:r w:rsidR="00965F83">
        <w:rPr>
          <w:rFonts w:ascii="Times New Roman" w:hAnsi="Times New Roman" w:cs="Times New Roman"/>
          <w:sz w:val="24"/>
          <w:szCs w:val="24"/>
          <w:lang w:val="en-GB"/>
        </w:rPr>
        <w:lastRenderedPageBreak/>
        <w:t>area of interest with</w:t>
      </w:r>
      <w:r>
        <w:rPr>
          <w:rFonts w:ascii="Times New Roman" w:hAnsi="Times New Roman" w:cs="Times New Roman"/>
          <w:sz w:val="24"/>
          <w:szCs w:val="24"/>
          <w:lang w:val="en-GB"/>
        </w:rPr>
        <w:t xml:space="preserve"> OAFLA.</w:t>
      </w:r>
      <w:r w:rsidR="00965F83">
        <w:rPr>
          <w:rFonts w:ascii="Times New Roman" w:hAnsi="Times New Roman" w:cs="Times New Roman"/>
          <w:sz w:val="24"/>
          <w:szCs w:val="24"/>
          <w:lang w:val="en-GB"/>
        </w:rPr>
        <w:t xml:space="preserve"> On the overall, the year ha</w:t>
      </w:r>
      <w:r w:rsidR="00B55AB2">
        <w:rPr>
          <w:rFonts w:ascii="Times New Roman" w:hAnsi="Times New Roman" w:cs="Times New Roman"/>
          <w:sz w:val="24"/>
          <w:szCs w:val="24"/>
          <w:lang w:val="en-GB"/>
        </w:rPr>
        <w:t>s</w:t>
      </w:r>
      <w:r w:rsidR="00965F83">
        <w:rPr>
          <w:rFonts w:ascii="Times New Roman" w:hAnsi="Times New Roman" w:cs="Times New Roman"/>
          <w:sz w:val="24"/>
          <w:szCs w:val="24"/>
          <w:lang w:val="en-GB"/>
        </w:rPr>
        <w:t xml:space="preserve"> been a successful year in enhancing the visibility of OAFLA and building new partnerships.  </w:t>
      </w:r>
      <w:r w:rsidR="00333999">
        <w:rPr>
          <w:rFonts w:ascii="Times New Roman" w:hAnsi="Times New Roman" w:cs="Times New Roman"/>
          <w:sz w:val="24"/>
          <w:szCs w:val="24"/>
          <w:lang w:val="en-GB"/>
        </w:rPr>
        <w:t xml:space="preserve">Financial support has been obtained from Global Fund, UAIDS, </w:t>
      </w:r>
      <w:proofErr w:type="spellStart"/>
      <w:r w:rsidR="00333999">
        <w:rPr>
          <w:rFonts w:ascii="Times New Roman" w:hAnsi="Times New Roman" w:cs="Times New Roman"/>
          <w:sz w:val="24"/>
          <w:szCs w:val="24"/>
          <w:lang w:val="en-GB"/>
        </w:rPr>
        <w:t>Alere</w:t>
      </w:r>
      <w:proofErr w:type="spellEnd"/>
      <w:r w:rsidR="00333999">
        <w:rPr>
          <w:rFonts w:ascii="Times New Roman" w:hAnsi="Times New Roman" w:cs="Times New Roman"/>
          <w:sz w:val="24"/>
          <w:szCs w:val="24"/>
          <w:lang w:val="en-GB"/>
        </w:rPr>
        <w:t>, UNFPA,</w:t>
      </w:r>
      <w:r w:rsidR="00226B23">
        <w:rPr>
          <w:rFonts w:ascii="Times New Roman" w:hAnsi="Times New Roman" w:cs="Times New Roman"/>
          <w:sz w:val="24"/>
          <w:szCs w:val="24"/>
          <w:lang w:val="en-GB"/>
        </w:rPr>
        <w:t xml:space="preserve"> </w:t>
      </w:r>
      <w:r w:rsidR="00333999">
        <w:rPr>
          <w:rFonts w:ascii="Times New Roman" w:hAnsi="Times New Roman" w:cs="Times New Roman"/>
          <w:sz w:val="24"/>
          <w:szCs w:val="24"/>
          <w:lang w:val="en-GB"/>
        </w:rPr>
        <w:t>IPPF,</w:t>
      </w:r>
      <w:r w:rsidR="00226B23">
        <w:rPr>
          <w:rFonts w:ascii="Times New Roman" w:hAnsi="Times New Roman" w:cs="Times New Roman"/>
          <w:sz w:val="24"/>
          <w:szCs w:val="24"/>
          <w:lang w:val="en-GB"/>
        </w:rPr>
        <w:t xml:space="preserve"> </w:t>
      </w:r>
      <w:r w:rsidR="00333999">
        <w:rPr>
          <w:rFonts w:ascii="Times New Roman" w:hAnsi="Times New Roman" w:cs="Times New Roman"/>
          <w:sz w:val="24"/>
          <w:szCs w:val="24"/>
          <w:lang w:val="en-GB"/>
        </w:rPr>
        <w:t xml:space="preserve">CDC, Rotary/UNICEF, particularly when organising OAFLA events. </w:t>
      </w:r>
    </w:p>
    <w:p w:rsidR="003E7652" w:rsidRDefault="001B3ED1" w:rsidP="00F71DBB">
      <w:pPr>
        <w:spacing w:before="240" w:line="360" w:lineRule="auto"/>
        <w:jc w:val="both"/>
        <w:rPr>
          <w:rFonts w:ascii="Times New Roman" w:hAnsi="Times New Roman" w:cs="Times New Roman"/>
          <w:sz w:val="24"/>
          <w:szCs w:val="24"/>
          <w:lang w:val="en-GB"/>
        </w:rPr>
      </w:pPr>
      <w:r w:rsidRPr="00E31EC9">
        <w:rPr>
          <w:rFonts w:ascii="Times New Roman" w:hAnsi="Times New Roman" w:cs="Times New Roman"/>
          <w:sz w:val="24"/>
          <w:szCs w:val="24"/>
          <w:lang w:val="en-GB"/>
        </w:rPr>
        <w:t>As reported during 2015,</w:t>
      </w:r>
      <w:r w:rsidR="00333999" w:rsidRPr="00E31EC9">
        <w:rPr>
          <w:rFonts w:ascii="Times New Roman" w:hAnsi="Times New Roman" w:cs="Times New Roman"/>
          <w:sz w:val="24"/>
          <w:szCs w:val="24"/>
          <w:lang w:val="en-GB"/>
        </w:rPr>
        <w:t xml:space="preserve"> </w:t>
      </w:r>
      <w:r w:rsidRPr="00E31EC9">
        <w:rPr>
          <w:rFonts w:ascii="Times New Roman" w:hAnsi="Times New Roman" w:cs="Times New Roman"/>
          <w:sz w:val="24"/>
          <w:szCs w:val="24"/>
          <w:lang w:val="en-GB"/>
        </w:rPr>
        <w:t>OAFLA co-hosted quite a few events with partners. Although there are always benefits of partner</w:t>
      </w:r>
      <w:r w:rsidR="002F1CB8" w:rsidRPr="00E31EC9">
        <w:rPr>
          <w:rFonts w:ascii="Times New Roman" w:hAnsi="Times New Roman" w:cs="Times New Roman"/>
          <w:sz w:val="24"/>
          <w:szCs w:val="24"/>
          <w:lang w:val="en-GB"/>
        </w:rPr>
        <w:t>ing</w:t>
      </w:r>
      <w:r w:rsidRPr="00E31EC9">
        <w:rPr>
          <w:rFonts w:ascii="Times New Roman" w:hAnsi="Times New Roman" w:cs="Times New Roman"/>
          <w:sz w:val="24"/>
          <w:szCs w:val="24"/>
          <w:lang w:val="en-GB"/>
        </w:rPr>
        <w:t xml:space="preserve"> on events the secretariat has noted the following challenges. Firstly the timing of the event, this needs to be conducive to OAFLA members in order for them to participate in the OAFLA event while supporting their </w:t>
      </w:r>
      <w:r w:rsidR="007B4B14" w:rsidRPr="00E31EC9">
        <w:rPr>
          <w:rFonts w:ascii="Times New Roman" w:hAnsi="Times New Roman" w:cs="Times New Roman"/>
          <w:sz w:val="24"/>
          <w:szCs w:val="24"/>
          <w:lang w:val="en-GB"/>
        </w:rPr>
        <w:t>spouses’</w:t>
      </w:r>
      <w:r w:rsidRPr="00E31EC9">
        <w:rPr>
          <w:rFonts w:ascii="Times New Roman" w:hAnsi="Times New Roman" w:cs="Times New Roman"/>
          <w:sz w:val="24"/>
          <w:szCs w:val="24"/>
          <w:lang w:val="en-GB"/>
        </w:rPr>
        <w:t xml:space="preserve"> events, for example UNGA. Secondly </w:t>
      </w:r>
      <w:r w:rsidR="002970B0" w:rsidRPr="00E31EC9">
        <w:rPr>
          <w:rFonts w:ascii="Times New Roman" w:hAnsi="Times New Roman" w:cs="Times New Roman"/>
          <w:sz w:val="24"/>
          <w:szCs w:val="24"/>
          <w:lang w:val="en-GB"/>
        </w:rPr>
        <w:t>is t</w:t>
      </w:r>
      <w:r w:rsidRPr="00E31EC9">
        <w:rPr>
          <w:rFonts w:ascii="Times New Roman" w:hAnsi="Times New Roman" w:cs="Times New Roman"/>
          <w:sz w:val="24"/>
          <w:szCs w:val="24"/>
          <w:lang w:val="en-GB"/>
        </w:rPr>
        <w:t xml:space="preserve">he preparation time given to an event, especially for ad hoc events which were </w:t>
      </w:r>
      <w:r w:rsidR="002970B0" w:rsidRPr="00E31EC9">
        <w:rPr>
          <w:rFonts w:ascii="Times New Roman" w:hAnsi="Times New Roman" w:cs="Times New Roman"/>
          <w:sz w:val="24"/>
          <w:szCs w:val="24"/>
          <w:lang w:val="en-GB"/>
        </w:rPr>
        <w:t xml:space="preserve">not </w:t>
      </w:r>
      <w:r w:rsidRPr="00E31EC9">
        <w:rPr>
          <w:rFonts w:ascii="Times New Roman" w:hAnsi="Times New Roman" w:cs="Times New Roman"/>
          <w:sz w:val="24"/>
          <w:szCs w:val="24"/>
          <w:lang w:val="en-GB"/>
        </w:rPr>
        <w:t xml:space="preserve">endorsed by the </w:t>
      </w:r>
      <w:proofErr w:type="gramStart"/>
      <w:r w:rsidR="00E31EC9">
        <w:rPr>
          <w:rFonts w:ascii="Times New Roman" w:hAnsi="Times New Roman" w:cs="Times New Roman"/>
          <w:sz w:val="24"/>
          <w:szCs w:val="24"/>
          <w:lang w:val="en-GB"/>
        </w:rPr>
        <w:t>GA.</w:t>
      </w:r>
      <w:proofErr w:type="gramEnd"/>
      <w:r w:rsidR="00E31EC9" w:rsidRPr="00E31EC9">
        <w:rPr>
          <w:rFonts w:ascii="Times New Roman" w:hAnsi="Times New Roman" w:cs="Times New Roman"/>
          <w:sz w:val="24"/>
          <w:szCs w:val="24"/>
          <w:lang w:val="en-GB"/>
        </w:rPr>
        <w:t xml:space="preserve"> If an event is less than two</w:t>
      </w:r>
      <w:r w:rsidR="002F1CB8" w:rsidRPr="00E31EC9">
        <w:rPr>
          <w:rFonts w:ascii="Times New Roman" w:hAnsi="Times New Roman" w:cs="Times New Roman"/>
          <w:sz w:val="24"/>
          <w:szCs w:val="24"/>
          <w:lang w:val="en-GB"/>
        </w:rPr>
        <w:t xml:space="preserve"> months away and in a different country (outside Addis Ababa) the effectiveness of the secretariat is greatly affected,</w:t>
      </w:r>
      <w:r w:rsidR="000E6344" w:rsidRPr="00E31EC9">
        <w:rPr>
          <w:rFonts w:ascii="Times New Roman" w:hAnsi="Times New Roman" w:cs="Times New Roman"/>
          <w:sz w:val="24"/>
          <w:szCs w:val="24"/>
          <w:lang w:val="en-GB"/>
        </w:rPr>
        <w:t xml:space="preserve"> which was the case of the event in the margins of Africa- China summit.  </w:t>
      </w:r>
      <w:r w:rsidR="002F1CB8" w:rsidRPr="00E31EC9">
        <w:rPr>
          <w:rFonts w:ascii="Times New Roman" w:hAnsi="Times New Roman" w:cs="Times New Roman"/>
          <w:sz w:val="24"/>
          <w:szCs w:val="24"/>
          <w:lang w:val="en-GB"/>
        </w:rPr>
        <w:t xml:space="preserve"> </w:t>
      </w:r>
      <w:r w:rsidR="000E6344" w:rsidRPr="00E31EC9">
        <w:rPr>
          <w:rFonts w:ascii="Times New Roman" w:hAnsi="Times New Roman" w:cs="Times New Roman"/>
          <w:sz w:val="24"/>
          <w:szCs w:val="24"/>
          <w:lang w:val="en-GB"/>
        </w:rPr>
        <w:t>Partners</w:t>
      </w:r>
      <w:r w:rsidR="002F1CB8" w:rsidRPr="00E31EC9">
        <w:rPr>
          <w:rFonts w:ascii="Times New Roman" w:hAnsi="Times New Roman" w:cs="Times New Roman"/>
          <w:sz w:val="24"/>
          <w:szCs w:val="24"/>
          <w:lang w:val="en-GB"/>
        </w:rPr>
        <w:t xml:space="preserve"> need to share information of possible events as soon </w:t>
      </w:r>
      <w:r w:rsidR="000E6344" w:rsidRPr="00E31EC9">
        <w:rPr>
          <w:rFonts w:ascii="Times New Roman" w:hAnsi="Times New Roman" w:cs="Times New Roman"/>
          <w:sz w:val="24"/>
          <w:szCs w:val="24"/>
          <w:lang w:val="en-GB"/>
        </w:rPr>
        <w:t>as possible</w:t>
      </w:r>
      <w:r w:rsidR="002970B0" w:rsidRPr="00E31EC9">
        <w:rPr>
          <w:rFonts w:ascii="Times New Roman" w:hAnsi="Times New Roman" w:cs="Times New Roman"/>
          <w:sz w:val="24"/>
          <w:szCs w:val="24"/>
          <w:lang w:val="en-GB"/>
        </w:rPr>
        <w:t xml:space="preserve"> </w:t>
      </w:r>
      <w:r w:rsidR="000E6344" w:rsidRPr="00E31EC9">
        <w:rPr>
          <w:rFonts w:ascii="Times New Roman" w:hAnsi="Times New Roman" w:cs="Times New Roman"/>
          <w:sz w:val="24"/>
          <w:szCs w:val="24"/>
          <w:lang w:val="en-GB"/>
        </w:rPr>
        <w:t>with more than 2 months’ notice to ensure better coordination</w:t>
      </w:r>
      <w:r w:rsidR="002970B0" w:rsidRPr="00E31EC9">
        <w:rPr>
          <w:rFonts w:ascii="Times New Roman" w:hAnsi="Times New Roman" w:cs="Times New Roman"/>
          <w:sz w:val="24"/>
          <w:szCs w:val="24"/>
          <w:lang w:val="en-GB"/>
        </w:rPr>
        <w:t>. It is also noticed that this affects the w</w:t>
      </w:r>
      <w:r w:rsidR="000E6344" w:rsidRPr="00E31EC9">
        <w:rPr>
          <w:rFonts w:ascii="Times New Roman" w:hAnsi="Times New Roman" w:cs="Times New Roman"/>
          <w:sz w:val="24"/>
          <w:szCs w:val="24"/>
          <w:lang w:val="en-GB"/>
        </w:rPr>
        <w:t>ork plan of the secretariat in its</w:t>
      </w:r>
      <w:r w:rsidR="002970B0" w:rsidRPr="00E31EC9">
        <w:rPr>
          <w:rFonts w:ascii="Times New Roman" w:hAnsi="Times New Roman" w:cs="Times New Roman"/>
          <w:sz w:val="24"/>
          <w:szCs w:val="24"/>
          <w:lang w:val="en-GB"/>
        </w:rPr>
        <w:t xml:space="preserve"> activities to implement the OAFLA Strategic Plan</w:t>
      </w:r>
      <w:r w:rsidR="00504382" w:rsidRPr="00E31EC9">
        <w:rPr>
          <w:rFonts w:ascii="Times New Roman" w:hAnsi="Times New Roman" w:cs="Times New Roman"/>
          <w:sz w:val="24"/>
          <w:szCs w:val="24"/>
          <w:lang w:val="en-GB"/>
        </w:rPr>
        <w:t>.</w:t>
      </w:r>
      <w:r w:rsidR="00504382">
        <w:rPr>
          <w:rFonts w:ascii="Times New Roman" w:hAnsi="Times New Roman" w:cs="Times New Roman"/>
          <w:sz w:val="24"/>
          <w:szCs w:val="24"/>
          <w:lang w:val="en-GB"/>
        </w:rPr>
        <w:t xml:space="preserve"> </w:t>
      </w:r>
    </w:p>
    <w:p w:rsidR="00B55AB2" w:rsidRDefault="00B55AB2" w:rsidP="00F71DBB">
      <w:pPr>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OAFLA secretariat is facing a challenge with regard to communication with protocol and security officers of First Ladies. We have noticed that prior to an even the protocol officer request agendas and programs of the events which have been shared with member states in advance. As we prepare packs for the First Ladies at any particular event, the issue of last minute requests at the venues has become problematic. We therefore strongly request member states to provide us with the contact details of their protocol departments in order for us to share the final agendas in advance and therefore </w:t>
      </w:r>
      <w:r w:rsidR="008B6D78">
        <w:rPr>
          <w:rFonts w:ascii="Times New Roman" w:hAnsi="Times New Roman" w:cs="Times New Roman"/>
          <w:sz w:val="24"/>
          <w:szCs w:val="24"/>
          <w:lang w:val="en-GB"/>
        </w:rPr>
        <w:t xml:space="preserve">all colleagues will be prepared. In addition we request all TAs to provide this information to their respective protocol officers in order to facilitate the information sharing from all possible angles. </w:t>
      </w:r>
    </w:p>
    <w:p w:rsidR="009C1345" w:rsidRPr="002363DE" w:rsidRDefault="00E91BA9" w:rsidP="00F71DBB">
      <w:pPr>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OAFLA secretariat </w:t>
      </w:r>
      <w:r w:rsidR="005E1D50">
        <w:rPr>
          <w:rFonts w:ascii="Times New Roman" w:hAnsi="Times New Roman" w:cs="Times New Roman"/>
          <w:sz w:val="24"/>
          <w:szCs w:val="24"/>
          <w:lang w:val="en-GB"/>
        </w:rPr>
        <w:t xml:space="preserve">reports a productive year 2015 and looks forward to working </w:t>
      </w:r>
      <w:r w:rsidR="00F71DBB">
        <w:rPr>
          <w:rFonts w:ascii="Times New Roman" w:hAnsi="Times New Roman" w:cs="Times New Roman"/>
          <w:sz w:val="24"/>
          <w:szCs w:val="24"/>
          <w:lang w:val="en-GB"/>
        </w:rPr>
        <w:t xml:space="preserve">closely with </w:t>
      </w:r>
      <w:r w:rsidR="005E1D50">
        <w:rPr>
          <w:rFonts w:ascii="Times New Roman" w:hAnsi="Times New Roman" w:cs="Times New Roman"/>
          <w:sz w:val="24"/>
          <w:szCs w:val="24"/>
          <w:lang w:val="en-GB"/>
        </w:rPr>
        <w:t>member states</w:t>
      </w:r>
      <w:r w:rsidR="00F71DBB">
        <w:rPr>
          <w:rFonts w:ascii="Times New Roman" w:hAnsi="Times New Roman" w:cs="Times New Roman"/>
          <w:sz w:val="24"/>
          <w:szCs w:val="24"/>
          <w:lang w:val="en-GB"/>
        </w:rPr>
        <w:t xml:space="preserve"> in 2016</w:t>
      </w:r>
      <w:r w:rsidR="005E1D50">
        <w:rPr>
          <w:rFonts w:ascii="Times New Roman" w:hAnsi="Times New Roman" w:cs="Times New Roman"/>
          <w:sz w:val="24"/>
          <w:szCs w:val="24"/>
          <w:lang w:val="en-GB"/>
        </w:rPr>
        <w:t xml:space="preserve"> to </w:t>
      </w:r>
      <w:r w:rsidR="00F71DBB">
        <w:rPr>
          <w:rFonts w:ascii="Times New Roman" w:hAnsi="Times New Roman" w:cs="Times New Roman"/>
          <w:sz w:val="24"/>
          <w:szCs w:val="24"/>
          <w:lang w:val="en-GB"/>
        </w:rPr>
        <w:t xml:space="preserve">curb challenges and enhance OAFLA’s contribution to the betterment </w:t>
      </w:r>
      <w:r w:rsidR="00EF53A6">
        <w:rPr>
          <w:rFonts w:ascii="Times New Roman" w:hAnsi="Times New Roman" w:cs="Times New Roman"/>
          <w:sz w:val="24"/>
          <w:szCs w:val="24"/>
          <w:lang w:val="en-GB"/>
        </w:rPr>
        <w:t>of the</w:t>
      </w:r>
      <w:r w:rsidR="00F71DBB">
        <w:rPr>
          <w:rFonts w:ascii="Times New Roman" w:hAnsi="Times New Roman" w:cs="Times New Roman"/>
          <w:sz w:val="24"/>
          <w:szCs w:val="24"/>
          <w:lang w:val="en-GB"/>
        </w:rPr>
        <w:t xml:space="preserve"> African people</w:t>
      </w:r>
      <w:r w:rsidR="00EF53A6">
        <w:rPr>
          <w:rFonts w:ascii="Times New Roman" w:hAnsi="Times New Roman" w:cs="Times New Roman"/>
          <w:sz w:val="24"/>
          <w:szCs w:val="24"/>
          <w:lang w:val="en-GB"/>
        </w:rPr>
        <w:t>’s</w:t>
      </w:r>
      <w:r w:rsidR="00EF53A6" w:rsidRPr="00EF53A6">
        <w:rPr>
          <w:rFonts w:ascii="Times New Roman" w:hAnsi="Times New Roman" w:cs="Times New Roman"/>
          <w:sz w:val="24"/>
          <w:szCs w:val="24"/>
          <w:lang w:val="en-GB"/>
        </w:rPr>
        <w:t xml:space="preserve"> </w:t>
      </w:r>
      <w:r w:rsidR="00EF53A6">
        <w:rPr>
          <w:rFonts w:ascii="Times New Roman" w:hAnsi="Times New Roman" w:cs="Times New Roman"/>
          <w:sz w:val="24"/>
          <w:szCs w:val="24"/>
          <w:lang w:val="en-GB"/>
        </w:rPr>
        <w:t>lives</w:t>
      </w:r>
      <w:r w:rsidR="00F71DBB">
        <w:rPr>
          <w:rFonts w:ascii="Times New Roman" w:hAnsi="Times New Roman" w:cs="Times New Roman"/>
          <w:sz w:val="24"/>
          <w:szCs w:val="24"/>
          <w:lang w:val="en-GB"/>
        </w:rPr>
        <w:t>.</w:t>
      </w:r>
      <w:r w:rsidR="005E1D50">
        <w:rPr>
          <w:rFonts w:ascii="Times New Roman" w:hAnsi="Times New Roman" w:cs="Times New Roman"/>
          <w:sz w:val="24"/>
          <w:szCs w:val="24"/>
          <w:lang w:val="en-GB"/>
        </w:rPr>
        <w:t xml:space="preserve"> </w:t>
      </w:r>
    </w:p>
    <w:sectPr w:rsidR="009C1345" w:rsidRPr="002363DE" w:rsidSect="00080DC4">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F8E" w:rsidRDefault="00501F8E" w:rsidP="00965B06">
      <w:pPr>
        <w:spacing w:after="0" w:line="240" w:lineRule="auto"/>
      </w:pPr>
      <w:r>
        <w:separator/>
      </w:r>
    </w:p>
  </w:endnote>
  <w:endnote w:type="continuationSeparator" w:id="0">
    <w:p w:rsidR="00501F8E" w:rsidRDefault="00501F8E" w:rsidP="0096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833162"/>
      <w:docPartObj>
        <w:docPartGallery w:val="Page Numbers (Bottom of Page)"/>
        <w:docPartUnique/>
      </w:docPartObj>
    </w:sdtPr>
    <w:sdtEndPr>
      <w:rPr>
        <w:noProof/>
      </w:rPr>
    </w:sdtEndPr>
    <w:sdtContent>
      <w:p w:rsidR="007B4B14" w:rsidRDefault="007B4B14">
        <w:pPr>
          <w:pStyle w:val="Footer"/>
          <w:jc w:val="right"/>
        </w:pPr>
        <w:r>
          <w:fldChar w:fldCharType="begin"/>
        </w:r>
        <w:r>
          <w:instrText xml:space="preserve"> PAGE   \* MERGEFORMAT </w:instrText>
        </w:r>
        <w:r>
          <w:fldChar w:fldCharType="separate"/>
        </w:r>
        <w:r w:rsidR="00EE46B9">
          <w:rPr>
            <w:noProof/>
          </w:rPr>
          <w:t>20</w:t>
        </w:r>
        <w:r>
          <w:rPr>
            <w:noProof/>
          </w:rPr>
          <w:fldChar w:fldCharType="end"/>
        </w:r>
      </w:p>
    </w:sdtContent>
  </w:sdt>
  <w:p w:rsidR="007B4B14" w:rsidRDefault="007B4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F8E" w:rsidRDefault="00501F8E" w:rsidP="00965B06">
      <w:pPr>
        <w:spacing w:after="0" w:line="240" w:lineRule="auto"/>
      </w:pPr>
      <w:r>
        <w:separator/>
      </w:r>
    </w:p>
  </w:footnote>
  <w:footnote w:type="continuationSeparator" w:id="0">
    <w:p w:rsidR="00501F8E" w:rsidRDefault="00501F8E" w:rsidP="00965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459"/>
    <w:multiLevelType w:val="hybridMultilevel"/>
    <w:tmpl w:val="3ABE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31E6A"/>
    <w:multiLevelType w:val="hybridMultilevel"/>
    <w:tmpl w:val="AC3C2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9408F"/>
    <w:multiLevelType w:val="hybridMultilevel"/>
    <w:tmpl w:val="C91248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16707209"/>
    <w:multiLevelType w:val="hybridMultilevel"/>
    <w:tmpl w:val="CCEA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83FC1"/>
    <w:multiLevelType w:val="hybridMultilevel"/>
    <w:tmpl w:val="C7DC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73FB3"/>
    <w:multiLevelType w:val="hybridMultilevel"/>
    <w:tmpl w:val="E80A5A4A"/>
    <w:lvl w:ilvl="0" w:tplc="0F8E2D14">
      <w:start w:val="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F072F"/>
    <w:multiLevelType w:val="hybridMultilevel"/>
    <w:tmpl w:val="B932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05AB7"/>
    <w:multiLevelType w:val="hybridMultilevel"/>
    <w:tmpl w:val="101A1F76"/>
    <w:lvl w:ilvl="0" w:tplc="5D76F40E">
      <w:start w:val="8"/>
      <w:numFmt w:val="bullet"/>
      <w:lvlText w:val="-"/>
      <w:lvlJc w:val="left"/>
      <w:pPr>
        <w:ind w:left="27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2ADE4835"/>
    <w:multiLevelType w:val="hybridMultilevel"/>
    <w:tmpl w:val="4EB85664"/>
    <w:lvl w:ilvl="0" w:tplc="01EE54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700D7"/>
    <w:multiLevelType w:val="multilevel"/>
    <w:tmpl w:val="EB52281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50123A7"/>
    <w:multiLevelType w:val="hybridMultilevel"/>
    <w:tmpl w:val="D072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033F7"/>
    <w:multiLevelType w:val="hybridMultilevel"/>
    <w:tmpl w:val="90EC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A7B46"/>
    <w:multiLevelType w:val="hybridMultilevel"/>
    <w:tmpl w:val="EA789F1A"/>
    <w:lvl w:ilvl="0" w:tplc="719E4D46">
      <w:start w:val="3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C1285"/>
    <w:multiLevelType w:val="hybridMultilevel"/>
    <w:tmpl w:val="2630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80C0B"/>
    <w:multiLevelType w:val="hybridMultilevel"/>
    <w:tmpl w:val="BC860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4251C"/>
    <w:multiLevelType w:val="hybridMultilevel"/>
    <w:tmpl w:val="DE02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473013"/>
    <w:multiLevelType w:val="multilevel"/>
    <w:tmpl w:val="02E8C2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C5124FC"/>
    <w:multiLevelType w:val="hybridMultilevel"/>
    <w:tmpl w:val="20AC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1F2FEA"/>
    <w:multiLevelType w:val="hybridMultilevel"/>
    <w:tmpl w:val="B26ECC22"/>
    <w:lvl w:ilvl="0" w:tplc="5D76F40E">
      <w:start w:val="8"/>
      <w:numFmt w:val="bullet"/>
      <w:lvlText w:val="-"/>
      <w:lvlJc w:val="left"/>
      <w:pPr>
        <w:ind w:left="18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7"/>
  </w:num>
  <w:num w:numId="3">
    <w:abstractNumId w:val="4"/>
  </w:num>
  <w:num w:numId="4">
    <w:abstractNumId w:val="11"/>
  </w:num>
  <w:num w:numId="5">
    <w:abstractNumId w:val="13"/>
  </w:num>
  <w:num w:numId="6">
    <w:abstractNumId w:val="17"/>
  </w:num>
  <w:num w:numId="7">
    <w:abstractNumId w:val="2"/>
  </w:num>
  <w:num w:numId="8">
    <w:abstractNumId w:val="15"/>
  </w:num>
  <w:num w:numId="9">
    <w:abstractNumId w:val="8"/>
  </w:num>
  <w:num w:numId="10">
    <w:abstractNumId w:val="0"/>
  </w:num>
  <w:num w:numId="11">
    <w:abstractNumId w:val="6"/>
  </w:num>
  <w:num w:numId="12">
    <w:abstractNumId w:val="12"/>
  </w:num>
  <w:num w:numId="13">
    <w:abstractNumId w:val="18"/>
  </w:num>
  <w:num w:numId="14">
    <w:abstractNumId w:val="14"/>
  </w:num>
  <w:num w:numId="15">
    <w:abstractNumId w:val="16"/>
  </w:num>
  <w:num w:numId="16">
    <w:abstractNumId w:val="10"/>
  </w:num>
  <w:num w:numId="17">
    <w:abstractNumId w:val="3"/>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2"/>
    <w:rsid w:val="00016BDD"/>
    <w:rsid w:val="00023589"/>
    <w:rsid w:val="000237D6"/>
    <w:rsid w:val="00027DD6"/>
    <w:rsid w:val="00037DA1"/>
    <w:rsid w:val="00080DC4"/>
    <w:rsid w:val="000812A2"/>
    <w:rsid w:val="000877B3"/>
    <w:rsid w:val="00097211"/>
    <w:rsid w:val="000977D4"/>
    <w:rsid w:val="000D0AC6"/>
    <w:rsid w:val="000D3999"/>
    <w:rsid w:val="000D5666"/>
    <w:rsid w:val="000E0CDC"/>
    <w:rsid w:val="000E4024"/>
    <w:rsid w:val="000E6344"/>
    <w:rsid w:val="000F3E8A"/>
    <w:rsid w:val="000F4B6C"/>
    <w:rsid w:val="000F660E"/>
    <w:rsid w:val="00122A9F"/>
    <w:rsid w:val="00144D18"/>
    <w:rsid w:val="001453BE"/>
    <w:rsid w:val="00155649"/>
    <w:rsid w:val="001758AE"/>
    <w:rsid w:val="001965E4"/>
    <w:rsid w:val="001B2AAB"/>
    <w:rsid w:val="001B3ED1"/>
    <w:rsid w:val="001C3CFD"/>
    <w:rsid w:val="001D5E7F"/>
    <w:rsid w:val="001F37C1"/>
    <w:rsid w:val="00226B23"/>
    <w:rsid w:val="002341AE"/>
    <w:rsid w:val="002363DE"/>
    <w:rsid w:val="00253261"/>
    <w:rsid w:val="00260641"/>
    <w:rsid w:val="00274275"/>
    <w:rsid w:val="00283A06"/>
    <w:rsid w:val="002848BE"/>
    <w:rsid w:val="00286854"/>
    <w:rsid w:val="00286C72"/>
    <w:rsid w:val="00295A21"/>
    <w:rsid w:val="002970B0"/>
    <w:rsid w:val="002A3385"/>
    <w:rsid w:val="002A6828"/>
    <w:rsid w:val="002B7104"/>
    <w:rsid w:val="002B7FEC"/>
    <w:rsid w:val="002C11EC"/>
    <w:rsid w:val="002D7D3B"/>
    <w:rsid w:val="002E1C83"/>
    <w:rsid w:val="002F1CB8"/>
    <w:rsid w:val="002F5F9E"/>
    <w:rsid w:val="00314366"/>
    <w:rsid w:val="00325629"/>
    <w:rsid w:val="00330F9C"/>
    <w:rsid w:val="003323F9"/>
    <w:rsid w:val="00333999"/>
    <w:rsid w:val="00363087"/>
    <w:rsid w:val="00375AB6"/>
    <w:rsid w:val="00376393"/>
    <w:rsid w:val="003900F9"/>
    <w:rsid w:val="00396674"/>
    <w:rsid w:val="003A0E3F"/>
    <w:rsid w:val="003A5873"/>
    <w:rsid w:val="003D0391"/>
    <w:rsid w:val="003D70FB"/>
    <w:rsid w:val="003E7652"/>
    <w:rsid w:val="003F2D13"/>
    <w:rsid w:val="003F6D6F"/>
    <w:rsid w:val="00401F7C"/>
    <w:rsid w:val="00405662"/>
    <w:rsid w:val="00412A23"/>
    <w:rsid w:val="00414B5F"/>
    <w:rsid w:val="004304F1"/>
    <w:rsid w:val="00441CFE"/>
    <w:rsid w:val="00443157"/>
    <w:rsid w:val="004638A3"/>
    <w:rsid w:val="004E44A8"/>
    <w:rsid w:val="004E5384"/>
    <w:rsid w:val="00500414"/>
    <w:rsid w:val="00501F8E"/>
    <w:rsid w:val="00504382"/>
    <w:rsid w:val="005110AA"/>
    <w:rsid w:val="00517666"/>
    <w:rsid w:val="00522861"/>
    <w:rsid w:val="00536D1A"/>
    <w:rsid w:val="005372C9"/>
    <w:rsid w:val="005447DB"/>
    <w:rsid w:val="0054730B"/>
    <w:rsid w:val="00556C80"/>
    <w:rsid w:val="0056471D"/>
    <w:rsid w:val="005747E6"/>
    <w:rsid w:val="00577BF1"/>
    <w:rsid w:val="0058278D"/>
    <w:rsid w:val="005854C6"/>
    <w:rsid w:val="00597FCF"/>
    <w:rsid w:val="005A1136"/>
    <w:rsid w:val="005C556F"/>
    <w:rsid w:val="005E1D50"/>
    <w:rsid w:val="005E370B"/>
    <w:rsid w:val="005E651F"/>
    <w:rsid w:val="0060122A"/>
    <w:rsid w:val="00602062"/>
    <w:rsid w:val="006047FE"/>
    <w:rsid w:val="00612FCC"/>
    <w:rsid w:val="00621498"/>
    <w:rsid w:val="0065104C"/>
    <w:rsid w:val="00664FAE"/>
    <w:rsid w:val="006670F5"/>
    <w:rsid w:val="00671201"/>
    <w:rsid w:val="006738CD"/>
    <w:rsid w:val="006921DE"/>
    <w:rsid w:val="006A5024"/>
    <w:rsid w:val="006B422E"/>
    <w:rsid w:val="006B77CF"/>
    <w:rsid w:val="006C014B"/>
    <w:rsid w:val="006E1EC3"/>
    <w:rsid w:val="006E4ADB"/>
    <w:rsid w:val="006F28BA"/>
    <w:rsid w:val="006F67EE"/>
    <w:rsid w:val="00700579"/>
    <w:rsid w:val="0070511D"/>
    <w:rsid w:val="007258B5"/>
    <w:rsid w:val="0074619E"/>
    <w:rsid w:val="00747A7D"/>
    <w:rsid w:val="007507C1"/>
    <w:rsid w:val="00755837"/>
    <w:rsid w:val="0078656C"/>
    <w:rsid w:val="0079430B"/>
    <w:rsid w:val="007944A7"/>
    <w:rsid w:val="007951E3"/>
    <w:rsid w:val="007B4B14"/>
    <w:rsid w:val="007B5896"/>
    <w:rsid w:val="007C7821"/>
    <w:rsid w:val="007F23C0"/>
    <w:rsid w:val="00803732"/>
    <w:rsid w:val="00805B8B"/>
    <w:rsid w:val="00810C40"/>
    <w:rsid w:val="00822C1A"/>
    <w:rsid w:val="00823736"/>
    <w:rsid w:val="0083250F"/>
    <w:rsid w:val="008410E2"/>
    <w:rsid w:val="008476E5"/>
    <w:rsid w:val="00855DB8"/>
    <w:rsid w:val="00862426"/>
    <w:rsid w:val="00866D8F"/>
    <w:rsid w:val="00871FF7"/>
    <w:rsid w:val="008735A6"/>
    <w:rsid w:val="00877F63"/>
    <w:rsid w:val="00880C26"/>
    <w:rsid w:val="00897876"/>
    <w:rsid w:val="008A1739"/>
    <w:rsid w:val="008A5BD4"/>
    <w:rsid w:val="008B6D78"/>
    <w:rsid w:val="008B6EC8"/>
    <w:rsid w:val="008C3BC1"/>
    <w:rsid w:val="008C7B28"/>
    <w:rsid w:val="008E322C"/>
    <w:rsid w:val="008F68CA"/>
    <w:rsid w:val="00901301"/>
    <w:rsid w:val="00943C59"/>
    <w:rsid w:val="009507BF"/>
    <w:rsid w:val="00965B06"/>
    <w:rsid w:val="00965F83"/>
    <w:rsid w:val="00970F2A"/>
    <w:rsid w:val="009760E4"/>
    <w:rsid w:val="00990218"/>
    <w:rsid w:val="0099164A"/>
    <w:rsid w:val="009A3F64"/>
    <w:rsid w:val="009C1345"/>
    <w:rsid w:val="009C4520"/>
    <w:rsid w:val="009C7E84"/>
    <w:rsid w:val="009E3D6D"/>
    <w:rsid w:val="00A01D6F"/>
    <w:rsid w:val="00A02468"/>
    <w:rsid w:val="00A16739"/>
    <w:rsid w:val="00A300D7"/>
    <w:rsid w:val="00A30B4F"/>
    <w:rsid w:val="00A32EBF"/>
    <w:rsid w:val="00A51220"/>
    <w:rsid w:val="00A6150D"/>
    <w:rsid w:val="00A93265"/>
    <w:rsid w:val="00AA550E"/>
    <w:rsid w:val="00AC6618"/>
    <w:rsid w:val="00AE1AD9"/>
    <w:rsid w:val="00AE3D4A"/>
    <w:rsid w:val="00AF4D11"/>
    <w:rsid w:val="00B00508"/>
    <w:rsid w:val="00B514FA"/>
    <w:rsid w:val="00B559FE"/>
    <w:rsid w:val="00B55AB2"/>
    <w:rsid w:val="00B614BB"/>
    <w:rsid w:val="00B63DE8"/>
    <w:rsid w:val="00B72CF3"/>
    <w:rsid w:val="00B9051C"/>
    <w:rsid w:val="00BA06BB"/>
    <w:rsid w:val="00BB7446"/>
    <w:rsid w:val="00BC594A"/>
    <w:rsid w:val="00BD1C8E"/>
    <w:rsid w:val="00BE18C7"/>
    <w:rsid w:val="00BE694F"/>
    <w:rsid w:val="00BF448C"/>
    <w:rsid w:val="00BF650A"/>
    <w:rsid w:val="00C227C4"/>
    <w:rsid w:val="00C43658"/>
    <w:rsid w:val="00C54AA3"/>
    <w:rsid w:val="00C57B65"/>
    <w:rsid w:val="00C70623"/>
    <w:rsid w:val="00CA1013"/>
    <w:rsid w:val="00CB0A0C"/>
    <w:rsid w:val="00CC59B0"/>
    <w:rsid w:val="00CC72EF"/>
    <w:rsid w:val="00CC730B"/>
    <w:rsid w:val="00CF3299"/>
    <w:rsid w:val="00D04A0A"/>
    <w:rsid w:val="00D06566"/>
    <w:rsid w:val="00D071B9"/>
    <w:rsid w:val="00D158EC"/>
    <w:rsid w:val="00D170DB"/>
    <w:rsid w:val="00D34A88"/>
    <w:rsid w:val="00D43E6D"/>
    <w:rsid w:val="00D505A1"/>
    <w:rsid w:val="00D66292"/>
    <w:rsid w:val="00D721BD"/>
    <w:rsid w:val="00D732E6"/>
    <w:rsid w:val="00D95BAE"/>
    <w:rsid w:val="00D97FDD"/>
    <w:rsid w:val="00DC5D77"/>
    <w:rsid w:val="00DC5E35"/>
    <w:rsid w:val="00DD2D26"/>
    <w:rsid w:val="00DD2F4D"/>
    <w:rsid w:val="00DF2817"/>
    <w:rsid w:val="00DF67D9"/>
    <w:rsid w:val="00DF6EEC"/>
    <w:rsid w:val="00E01EA5"/>
    <w:rsid w:val="00E10699"/>
    <w:rsid w:val="00E27415"/>
    <w:rsid w:val="00E31EC9"/>
    <w:rsid w:val="00E528D0"/>
    <w:rsid w:val="00E53A0F"/>
    <w:rsid w:val="00E54EB2"/>
    <w:rsid w:val="00E813FE"/>
    <w:rsid w:val="00E865C8"/>
    <w:rsid w:val="00E91BA9"/>
    <w:rsid w:val="00E952C8"/>
    <w:rsid w:val="00EB32C7"/>
    <w:rsid w:val="00EB4CD1"/>
    <w:rsid w:val="00EE46B9"/>
    <w:rsid w:val="00EF4AF1"/>
    <w:rsid w:val="00EF53A6"/>
    <w:rsid w:val="00F32E9C"/>
    <w:rsid w:val="00F40D24"/>
    <w:rsid w:val="00F4114E"/>
    <w:rsid w:val="00F71DBB"/>
    <w:rsid w:val="00F90581"/>
    <w:rsid w:val="00F940D3"/>
    <w:rsid w:val="00F94E79"/>
    <w:rsid w:val="00F97733"/>
    <w:rsid w:val="00FB43B5"/>
    <w:rsid w:val="00FE0A7B"/>
    <w:rsid w:val="00FE4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117CF-058E-49F1-8286-54A45FA3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79"/>
  </w:style>
  <w:style w:type="paragraph" w:styleId="Heading1">
    <w:name w:val="heading 1"/>
    <w:basedOn w:val="Normal"/>
    <w:next w:val="Normal"/>
    <w:link w:val="Heading1Char"/>
    <w:uiPriority w:val="9"/>
    <w:qFormat/>
    <w:rsid w:val="009C4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629"/>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F94E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4E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rameclaire-Accent11">
    <w:name w:val="Trame claire - Accent 11"/>
    <w:basedOn w:val="TableNormal"/>
    <w:uiPriority w:val="60"/>
    <w:rsid w:val="00D6629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basedOn w:val="TableNormal"/>
    <w:uiPriority w:val="60"/>
    <w:rsid w:val="00D66292"/>
    <w:pPr>
      <w:spacing w:after="0" w:line="240" w:lineRule="auto"/>
    </w:pPr>
    <w:rPr>
      <w:rFonts w:ascii="Times New Roman" w:eastAsia="Batang" w:hAnsi="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02062"/>
    <w:rPr>
      <w:sz w:val="16"/>
      <w:szCs w:val="16"/>
    </w:rPr>
  </w:style>
  <w:style w:type="paragraph" w:styleId="CommentText">
    <w:name w:val="annotation text"/>
    <w:basedOn w:val="Normal"/>
    <w:link w:val="CommentTextChar"/>
    <w:uiPriority w:val="99"/>
    <w:unhideWhenUsed/>
    <w:rsid w:val="00602062"/>
    <w:pPr>
      <w:spacing w:line="240" w:lineRule="auto"/>
    </w:pPr>
    <w:rPr>
      <w:sz w:val="20"/>
      <w:szCs w:val="20"/>
    </w:rPr>
  </w:style>
  <w:style w:type="character" w:customStyle="1" w:styleId="CommentTextChar">
    <w:name w:val="Comment Text Char"/>
    <w:basedOn w:val="DefaultParagraphFont"/>
    <w:link w:val="CommentText"/>
    <w:uiPriority w:val="99"/>
    <w:rsid w:val="00602062"/>
    <w:rPr>
      <w:sz w:val="20"/>
      <w:szCs w:val="20"/>
    </w:rPr>
  </w:style>
  <w:style w:type="paragraph" w:styleId="CommentSubject">
    <w:name w:val="annotation subject"/>
    <w:basedOn w:val="CommentText"/>
    <w:next w:val="CommentText"/>
    <w:link w:val="CommentSubjectChar"/>
    <w:uiPriority w:val="99"/>
    <w:semiHidden/>
    <w:unhideWhenUsed/>
    <w:rsid w:val="00602062"/>
    <w:rPr>
      <w:b/>
      <w:bCs/>
    </w:rPr>
  </w:style>
  <w:style w:type="character" w:customStyle="1" w:styleId="CommentSubjectChar">
    <w:name w:val="Comment Subject Char"/>
    <w:basedOn w:val="CommentTextChar"/>
    <w:link w:val="CommentSubject"/>
    <w:uiPriority w:val="99"/>
    <w:semiHidden/>
    <w:rsid w:val="00602062"/>
    <w:rPr>
      <w:b/>
      <w:bCs/>
      <w:sz w:val="20"/>
      <w:szCs w:val="20"/>
    </w:rPr>
  </w:style>
  <w:style w:type="paragraph" w:styleId="BalloonText">
    <w:name w:val="Balloon Text"/>
    <w:basedOn w:val="Normal"/>
    <w:link w:val="BalloonTextChar"/>
    <w:uiPriority w:val="99"/>
    <w:semiHidden/>
    <w:unhideWhenUsed/>
    <w:rsid w:val="00602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062"/>
    <w:rPr>
      <w:rFonts w:ascii="Tahoma" w:hAnsi="Tahoma" w:cs="Tahoma"/>
      <w:sz w:val="16"/>
      <w:szCs w:val="16"/>
    </w:rPr>
  </w:style>
  <w:style w:type="character" w:customStyle="1" w:styleId="Heading2Char">
    <w:name w:val="Heading 2 Char"/>
    <w:basedOn w:val="DefaultParagraphFont"/>
    <w:link w:val="Heading2"/>
    <w:uiPriority w:val="9"/>
    <w:rsid w:val="00325629"/>
    <w:rPr>
      <w:rFonts w:asciiTheme="majorHAnsi" w:eastAsiaTheme="majorEastAsia" w:hAnsiTheme="majorHAnsi" w:cstheme="majorBidi"/>
      <w:b/>
      <w:bCs/>
      <w:color w:val="4F81BD" w:themeColor="accent1"/>
      <w:sz w:val="26"/>
      <w:szCs w:val="26"/>
      <w:lang w:val="en-GB"/>
    </w:rPr>
  </w:style>
  <w:style w:type="paragraph" w:styleId="ListParagraph">
    <w:name w:val="List Paragraph"/>
    <w:aliases w:val="List Paragraph (numbered (a)),MCHIP_list paragraph,List Paragraph1,Recommendation,Dot pt,F5 List Paragraph,No Spacing1,List Paragraph Char Char Char,Indicator Text,Numbered Para 1,MAIN CONTENT,Colorful List - Accent 11,Bullet 1"/>
    <w:basedOn w:val="Normal"/>
    <w:link w:val="ListParagraphChar"/>
    <w:uiPriority w:val="34"/>
    <w:qFormat/>
    <w:rsid w:val="00325629"/>
    <w:pPr>
      <w:ind w:left="720"/>
      <w:contextualSpacing/>
    </w:pPr>
    <w:rPr>
      <w:lang w:val="en-GB"/>
    </w:rPr>
  </w:style>
  <w:style w:type="paragraph" w:styleId="NoSpacing">
    <w:name w:val="No Spacing"/>
    <w:link w:val="NoSpacingChar"/>
    <w:uiPriority w:val="1"/>
    <w:qFormat/>
    <w:rsid w:val="00325629"/>
    <w:pPr>
      <w:spacing w:after="0" w:line="240" w:lineRule="auto"/>
    </w:pPr>
  </w:style>
  <w:style w:type="character" w:customStyle="1" w:styleId="NoSpacingChar">
    <w:name w:val="No Spacing Char"/>
    <w:basedOn w:val="DefaultParagraphFont"/>
    <w:link w:val="NoSpacing"/>
    <w:uiPriority w:val="1"/>
    <w:rsid w:val="00325629"/>
  </w:style>
  <w:style w:type="character" w:customStyle="1" w:styleId="ListParagraphChar">
    <w:name w:val="List Paragraph Char"/>
    <w:aliases w:val="List Paragraph (numbered (a)) Char,MCHIP_list paragraph Char,List Paragraph1 Char,Recommendation Char,Dot pt Char,F5 List Paragraph Char,No Spacing1 Char,List Paragraph Char Char Char Char,Indicator Text Char,Numbered Para 1 Char"/>
    <w:basedOn w:val="DefaultParagraphFont"/>
    <w:link w:val="ListParagraph"/>
    <w:uiPriority w:val="34"/>
    <w:rsid w:val="00325629"/>
    <w:rPr>
      <w:lang w:val="en-GB"/>
    </w:rPr>
  </w:style>
  <w:style w:type="character" w:customStyle="1" w:styleId="Heading1Char">
    <w:name w:val="Heading 1 Char"/>
    <w:basedOn w:val="DefaultParagraphFont"/>
    <w:link w:val="Heading1"/>
    <w:uiPriority w:val="9"/>
    <w:rsid w:val="009C452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94E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94E7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65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06"/>
  </w:style>
  <w:style w:type="paragraph" w:styleId="Footer">
    <w:name w:val="footer"/>
    <w:basedOn w:val="Normal"/>
    <w:link w:val="FooterChar"/>
    <w:uiPriority w:val="99"/>
    <w:unhideWhenUsed/>
    <w:rsid w:val="00965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06"/>
  </w:style>
  <w:style w:type="paragraph" w:styleId="TOCHeading">
    <w:name w:val="TOC Heading"/>
    <w:basedOn w:val="Heading1"/>
    <w:next w:val="Normal"/>
    <w:uiPriority w:val="39"/>
    <w:unhideWhenUsed/>
    <w:qFormat/>
    <w:rsid w:val="002D7D3B"/>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2D7D3B"/>
    <w:pPr>
      <w:spacing w:after="100"/>
    </w:pPr>
  </w:style>
  <w:style w:type="paragraph" w:styleId="TOC2">
    <w:name w:val="toc 2"/>
    <w:basedOn w:val="Normal"/>
    <w:next w:val="Normal"/>
    <w:autoRedefine/>
    <w:uiPriority w:val="39"/>
    <w:unhideWhenUsed/>
    <w:rsid w:val="002D7D3B"/>
    <w:pPr>
      <w:spacing w:after="100"/>
      <w:ind w:left="220"/>
    </w:pPr>
  </w:style>
  <w:style w:type="paragraph" w:styleId="TOC3">
    <w:name w:val="toc 3"/>
    <w:basedOn w:val="Normal"/>
    <w:next w:val="Normal"/>
    <w:autoRedefine/>
    <w:uiPriority w:val="39"/>
    <w:unhideWhenUsed/>
    <w:rsid w:val="002D7D3B"/>
    <w:pPr>
      <w:spacing w:after="100"/>
      <w:ind w:left="440"/>
    </w:pPr>
  </w:style>
  <w:style w:type="character" w:styleId="Hyperlink">
    <w:name w:val="Hyperlink"/>
    <w:basedOn w:val="DefaultParagraphFont"/>
    <w:uiPriority w:val="99"/>
    <w:unhideWhenUsed/>
    <w:rsid w:val="002D7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2195">
      <w:bodyDiv w:val="1"/>
      <w:marLeft w:val="0"/>
      <w:marRight w:val="0"/>
      <w:marTop w:val="0"/>
      <w:marBottom w:val="0"/>
      <w:divBdr>
        <w:top w:val="none" w:sz="0" w:space="0" w:color="auto"/>
        <w:left w:val="none" w:sz="0" w:space="0" w:color="auto"/>
        <w:bottom w:val="none" w:sz="0" w:space="0" w:color="auto"/>
        <w:right w:val="none" w:sz="0" w:space="0" w:color="auto"/>
      </w:divBdr>
    </w:div>
    <w:div w:id="140462215">
      <w:bodyDiv w:val="1"/>
      <w:marLeft w:val="0"/>
      <w:marRight w:val="0"/>
      <w:marTop w:val="0"/>
      <w:marBottom w:val="0"/>
      <w:divBdr>
        <w:top w:val="none" w:sz="0" w:space="0" w:color="auto"/>
        <w:left w:val="none" w:sz="0" w:space="0" w:color="auto"/>
        <w:bottom w:val="none" w:sz="0" w:space="0" w:color="auto"/>
        <w:right w:val="none" w:sz="0" w:space="0" w:color="auto"/>
      </w:divBdr>
    </w:div>
    <w:div w:id="342754420">
      <w:bodyDiv w:val="1"/>
      <w:marLeft w:val="0"/>
      <w:marRight w:val="0"/>
      <w:marTop w:val="0"/>
      <w:marBottom w:val="0"/>
      <w:divBdr>
        <w:top w:val="none" w:sz="0" w:space="0" w:color="auto"/>
        <w:left w:val="none" w:sz="0" w:space="0" w:color="auto"/>
        <w:bottom w:val="none" w:sz="0" w:space="0" w:color="auto"/>
        <w:right w:val="none" w:sz="0" w:space="0" w:color="auto"/>
      </w:divBdr>
    </w:div>
    <w:div w:id="11243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1.png@01D11BE3.8336D53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A30C706F4640329B5CC0FC1F538495"/>
        <w:category>
          <w:name w:val="General"/>
          <w:gallery w:val="placeholder"/>
        </w:category>
        <w:types>
          <w:type w:val="bbPlcHdr"/>
        </w:types>
        <w:behaviors>
          <w:behavior w:val="content"/>
        </w:behaviors>
        <w:guid w:val="{812A2D69-9588-4707-BCC1-2B69DF3F56EE}"/>
      </w:docPartPr>
      <w:docPartBody>
        <w:p w:rsidR="004B0083" w:rsidRDefault="001958B8" w:rsidP="001958B8">
          <w:pPr>
            <w:pStyle w:val="CCA30C706F4640329B5CC0FC1F538495"/>
          </w:pPr>
          <w:r>
            <w:rPr>
              <w:rFonts w:asciiTheme="majorHAnsi" w:eastAsiaTheme="majorEastAsia" w:hAnsiTheme="majorHAnsi" w:cstheme="majorBidi"/>
              <w:sz w:val="72"/>
              <w:szCs w:val="72"/>
            </w:rPr>
            <w:t>[Type the document title]</w:t>
          </w:r>
        </w:p>
      </w:docPartBody>
    </w:docPart>
    <w:docPart>
      <w:docPartPr>
        <w:name w:val="0EE2D18E4D6245DAA1E6FFE872149836"/>
        <w:category>
          <w:name w:val="General"/>
          <w:gallery w:val="placeholder"/>
        </w:category>
        <w:types>
          <w:type w:val="bbPlcHdr"/>
        </w:types>
        <w:behaviors>
          <w:behavior w:val="content"/>
        </w:behaviors>
        <w:guid w:val="{4F8425BA-2EA9-4ED2-AA00-71E7737C086D}"/>
      </w:docPartPr>
      <w:docPartBody>
        <w:p w:rsidR="004B0083" w:rsidRDefault="001958B8" w:rsidP="001958B8">
          <w:pPr>
            <w:pStyle w:val="0EE2D18E4D6245DAA1E6FFE872149836"/>
          </w:pPr>
          <w:r>
            <w:rPr>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B8"/>
    <w:rsid w:val="001958B8"/>
    <w:rsid w:val="00390ED0"/>
    <w:rsid w:val="004B0083"/>
    <w:rsid w:val="00514168"/>
    <w:rsid w:val="00693872"/>
    <w:rsid w:val="006B221D"/>
    <w:rsid w:val="008D4E79"/>
    <w:rsid w:val="00B63352"/>
    <w:rsid w:val="00CB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2FA96DFD74D53B965503E14D2D003">
    <w:name w:val="FE92FA96DFD74D53B965503E14D2D003"/>
    <w:rsid w:val="001958B8"/>
  </w:style>
  <w:style w:type="paragraph" w:customStyle="1" w:styleId="FCD492478C954312B7FE85A63F612A4D">
    <w:name w:val="FCD492478C954312B7FE85A63F612A4D"/>
    <w:rsid w:val="001958B8"/>
  </w:style>
  <w:style w:type="paragraph" w:customStyle="1" w:styleId="8199DF34DA1B40098488743BFD1148DF">
    <w:name w:val="8199DF34DA1B40098488743BFD1148DF"/>
    <w:rsid w:val="001958B8"/>
  </w:style>
  <w:style w:type="paragraph" w:customStyle="1" w:styleId="D8BD916832C042CEA0880204ED2265FF">
    <w:name w:val="D8BD916832C042CEA0880204ED2265FF"/>
    <w:rsid w:val="001958B8"/>
  </w:style>
  <w:style w:type="paragraph" w:customStyle="1" w:styleId="F56BEEA52B7542FC8C6A78FC89DE8169">
    <w:name w:val="F56BEEA52B7542FC8C6A78FC89DE8169"/>
    <w:rsid w:val="001958B8"/>
  </w:style>
  <w:style w:type="paragraph" w:customStyle="1" w:styleId="1C69F39FBB1A4E3B85052D704E3F7B6F">
    <w:name w:val="1C69F39FBB1A4E3B85052D704E3F7B6F"/>
    <w:rsid w:val="001958B8"/>
  </w:style>
  <w:style w:type="paragraph" w:customStyle="1" w:styleId="2D8619E14F73415695DFEB01EBB097D3">
    <w:name w:val="2D8619E14F73415695DFEB01EBB097D3"/>
    <w:rsid w:val="001958B8"/>
  </w:style>
  <w:style w:type="paragraph" w:customStyle="1" w:styleId="A2F9BB28318C4B35B789F483831219B8">
    <w:name w:val="A2F9BB28318C4B35B789F483831219B8"/>
    <w:rsid w:val="001958B8"/>
  </w:style>
  <w:style w:type="paragraph" w:customStyle="1" w:styleId="750354E7C37B486EA075D16786784E9B">
    <w:name w:val="750354E7C37B486EA075D16786784E9B"/>
    <w:rsid w:val="001958B8"/>
  </w:style>
  <w:style w:type="paragraph" w:customStyle="1" w:styleId="8FA9F245533B4CD5BBA51553D615A228">
    <w:name w:val="8FA9F245533B4CD5BBA51553D615A228"/>
    <w:rsid w:val="001958B8"/>
  </w:style>
  <w:style w:type="paragraph" w:customStyle="1" w:styleId="A9C89206ECD5461CB115FEBA6F454802">
    <w:name w:val="A9C89206ECD5461CB115FEBA6F454802"/>
    <w:rsid w:val="001958B8"/>
  </w:style>
  <w:style w:type="paragraph" w:customStyle="1" w:styleId="F877C8B9B4424348B438F88AD7DE2C03">
    <w:name w:val="F877C8B9B4424348B438F88AD7DE2C03"/>
    <w:rsid w:val="001958B8"/>
  </w:style>
  <w:style w:type="paragraph" w:customStyle="1" w:styleId="2829E611BBF34C37B321B476FA2D7AC8">
    <w:name w:val="2829E611BBF34C37B321B476FA2D7AC8"/>
    <w:rsid w:val="001958B8"/>
  </w:style>
  <w:style w:type="paragraph" w:customStyle="1" w:styleId="CCA30C706F4640329B5CC0FC1F538495">
    <w:name w:val="CCA30C706F4640329B5CC0FC1F538495"/>
    <w:rsid w:val="001958B8"/>
  </w:style>
  <w:style w:type="paragraph" w:customStyle="1" w:styleId="0EE2D18E4D6245DAA1E6FFE872149836">
    <w:name w:val="0EE2D18E4D6245DAA1E6FFE872149836"/>
    <w:rsid w:val="001958B8"/>
  </w:style>
  <w:style w:type="paragraph" w:customStyle="1" w:styleId="ACD6F41BBA014424BAA8A1E75F97E854">
    <w:name w:val="ACD6F41BBA014424BAA8A1E75F97E854"/>
    <w:rsid w:val="00195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58B567-DD53-4460-9C2C-EA8913BD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6535</Words>
  <Characters>37256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Secretariat Report</vt:lpstr>
    </vt:vector>
  </TitlesOfParts>
  <Company>Organization of African First Ladies against HIV/AIDS (OAFLA)</Company>
  <LinksUpToDate>false</LinksUpToDate>
  <CharactersWithSpaces>43704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Secretariat Report</dc:title>
  <dc:subject>2015</dc:subject>
  <dc:creator>January 2016</dc:creator>
  <cp:lastModifiedBy>Personal</cp:lastModifiedBy>
  <cp:revision>2</cp:revision>
  <dcterms:created xsi:type="dcterms:W3CDTF">2016-03-29T13:01:00Z</dcterms:created>
  <dcterms:modified xsi:type="dcterms:W3CDTF">2016-03-29T13:01:00Z</dcterms:modified>
</cp:coreProperties>
</file>